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13FB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  <w:r w:rsidRPr="00487207">
        <w:rPr>
          <w:rFonts w:asciiTheme="majorHAnsi" w:hAnsiTheme="majorHAnsi" w:cs="Arial"/>
          <w:color w:val="000000"/>
          <w:sz w:val="20"/>
        </w:rPr>
        <w:t xml:space="preserve"> </w:t>
      </w:r>
    </w:p>
    <w:p w14:paraId="450E6274" w14:textId="590BCDFF" w:rsidR="00487207" w:rsidRDefault="00545530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487207">
        <w:rPr>
          <w:rFonts w:asciiTheme="majorHAnsi" w:hAnsiTheme="majorHAnsi" w:cs="Arial"/>
          <w:b/>
          <w:bCs/>
          <w:color w:val="000000"/>
          <w:sz w:val="32"/>
          <w:szCs w:val="32"/>
        </w:rPr>
        <w:t>201</w:t>
      </w:r>
      <w:r w:rsidR="00AB129C">
        <w:rPr>
          <w:rFonts w:asciiTheme="majorHAnsi" w:hAnsiTheme="majorHAnsi" w:cs="Arial"/>
          <w:b/>
          <w:bCs/>
          <w:color w:val="000000"/>
          <w:sz w:val="32"/>
          <w:szCs w:val="32"/>
        </w:rPr>
        <w:t>5</w:t>
      </w:r>
      <w:r w:rsidRPr="00487207">
        <w:rPr>
          <w:rFonts w:asciiTheme="majorHAnsi" w:hAnsiTheme="majorHAnsi" w:cs="Arial"/>
          <w:b/>
          <w:bCs/>
          <w:color w:val="000000"/>
          <w:sz w:val="32"/>
          <w:szCs w:val="32"/>
        </w:rPr>
        <w:t>-201</w:t>
      </w:r>
      <w:r w:rsidR="00AB129C">
        <w:rPr>
          <w:rFonts w:asciiTheme="majorHAnsi" w:hAnsiTheme="majorHAnsi" w:cs="Arial"/>
          <w:b/>
          <w:bCs/>
          <w:color w:val="000000"/>
          <w:sz w:val="32"/>
          <w:szCs w:val="32"/>
        </w:rPr>
        <w:t>6</w:t>
      </w:r>
      <w:r w:rsidRPr="00487207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 Graduate Recruitment Grant </w:t>
      </w:r>
      <w:r w:rsidR="001E1B01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&amp; </w:t>
      </w:r>
    </w:p>
    <w:p w14:paraId="17FC5B75" w14:textId="49CD9C44" w:rsidR="00545530" w:rsidRDefault="00037B66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Recruitment Fellowship </w:t>
      </w:r>
      <w:r w:rsidR="00BC19F1">
        <w:rPr>
          <w:rFonts w:asciiTheme="majorHAnsi" w:hAnsiTheme="majorHAnsi" w:cs="Arial"/>
          <w:b/>
          <w:bCs/>
          <w:color w:val="000000"/>
          <w:sz w:val="32"/>
          <w:szCs w:val="32"/>
        </w:rPr>
        <w:t>Application</w:t>
      </w:r>
    </w:p>
    <w:p w14:paraId="474D4955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7B0313B3" w14:textId="22D99FF3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i/>
          <w:iCs/>
          <w:color w:val="0000FF"/>
          <w:sz w:val="20"/>
        </w:rPr>
      </w:pPr>
      <w:r w:rsidRPr="00487207">
        <w:rPr>
          <w:rFonts w:asciiTheme="majorHAnsi" w:hAnsiTheme="majorHAnsi" w:cs="Arial"/>
          <w:i/>
          <w:iCs/>
          <w:color w:val="000000"/>
          <w:sz w:val="20"/>
        </w:rPr>
        <w:t xml:space="preserve">E-mail this application </w:t>
      </w:r>
      <w:r w:rsidRPr="002E1511">
        <w:rPr>
          <w:rFonts w:asciiTheme="majorHAnsi" w:hAnsiTheme="majorHAnsi" w:cs="Arial"/>
          <w:i/>
          <w:iCs/>
          <w:color w:val="000000"/>
          <w:sz w:val="20"/>
        </w:rPr>
        <w:t xml:space="preserve">by </w:t>
      </w:r>
      <w:r w:rsidR="00AB129C" w:rsidRPr="00AB129C">
        <w:rPr>
          <w:rFonts w:asciiTheme="majorHAnsi" w:hAnsiTheme="majorHAnsi" w:cs="Arial"/>
          <w:i/>
          <w:iCs/>
          <w:color w:val="000000"/>
          <w:sz w:val="20"/>
          <w:highlight w:val="yellow"/>
        </w:rPr>
        <w:t>October 1</w:t>
      </w:r>
      <w:r w:rsidRPr="002E1511">
        <w:rPr>
          <w:rFonts w:asciiTheme="majorHAnsi" w:hAnsiTheme="majorHAnsi" w:cs="Arial"/>
          <w:i/>
          <w:iCs/>
          <w:color w:val="000000"/>
          <w:sz w:val="20"/>
        </w:rPr>
        <w:t xml:space="preserve"> to</w:t>
      </w:r>
      <w:r w:rsidRPr="00487207">
        <w:rPr>
          <w:rFonts w:asciiTheme="majorHAnsi" w:hAnsiTheme="majorHAnsi" w:cs="Arial"/>
          <w:i/>
          <w:iCs/>
          <w:color w:val="000000"/>
          <w:sz w:val="20"/>
        </w:rPr>
        <w:t xml:space="preserve"> Jane Schneider at</w:t>
      </w:r>
      <w:r w:rsidR="008C12C2">
        <w:rPr>
          <w:rFonts w:asciiTheme="majorHAnsi" w:hAnsiTheme="majorHAnsi" w:cs="Arial"/>
          <w:i/>
          <w:iCs/>
          <w:color w:val="000000"/>
          <w:sz w:val="20"/>
        </w:rPr>
        <w:t xml:space="preserve"> jane.schneider@unl.edu</w:t>
      </w:r>
      <w:r w:rsidRPr="00487207">
        <w:rPr>
          <w:rFonts w:asciiTheme="majorHAnsi" w:hAnsiTheme="majorHAnsi" w:cs="Arial"/>
          <w:i/>
          <w:iCs/>
          <w:color w:val="000000"/>
          <w:sz w:val="20"/>
        </w:rPr>
        <w:t xml:space="preserve"> </w:t>
      </w:r>
    </w:p>
    <w:p w14:paraId="4017A15B" w14:textId="5791D3B8" w:rsidR="00545530" w:rsidRDefault="004E4E9A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FF"/>
          <w:sz w:val="20"/>
        </w:rPr>
      </w:pPr>
      <w:hyperlink r:id="rId8" w:history="1">
        <w:r w:rsidR="002E1511" w:rsidRPr="00CA5335">
          <w:rPr>
            <w:rStyle w:val="Hyperlink"/>
            <w:rFonts w:asciiTheme="majorHAnsi" w:hAnsiTheme="majorHAnsi" w:cs="Arial"/>
            <w:b/>
            <w:bCs/>
            <w:sz w:val="20"/>
          </w:rPr>
          <w:t>http://www.unl.edu/gradstudies/facstaff/recruitment/funding</w:t>
        </w:r>
      </w:hyperlink>
    </w:p>
    <w:p w14:paraId="6FCADC3E" w14:textId="77777777" w:rsidR="002E1511" w:rsidRPr="00487207" w:rsidRDefault="002E1511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FF"/>
          <w:sz w:val="20"/>
        </w:rPr>
      </w:pPr>
    </w:p>
    <w:p w14:paraId="6595E61D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130"/>
      </w:tblGrid>
      <w:tr w:rsidR="00545530" w:rsidRPr="00487207" w14:paraId="57361790" w14:textId="77777777" w:rsidTr="001064E5">
        <w:tc>
          <w:tcPr>
            <w:tcW w:w="4788" w:type="dxa"/>
          </w:tcPr>
          <w:p w14:paraId="42A9E05E" w14:textId="308BFEE5" w:rsidR="00545530" w:rsidRPr="00487207" w:rsidRDefault="008F146F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Department</w:t>
            </w:r>
            <w:r w:rsidR="00545530" w:rsidRPr="00487207">
              <w:rPr>
                <w:rFonts w:asciiTheme="majorHAnsi" w:hAnsiTheme="majorHAnsi" w:cs="Arial"/>
                <w:color w:val="000000"/>
                <w:sz w:val="20"/>
              </w:rPr>
              <w:t>/Interdepartmental Program</w:t>
            </w:r>
          </w:p>
        </w:tc>
        <w:tc>
          <w:tcPr>
            <w:tcW w:w="5130" w:type="dxa"/>
          </w:tcPr>
          <w:p w14:paraId="0A115D54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219B26EF" w14:textId="77777777" w:rsidTr="001064E5">
        <w:tc>
          <w:tcPr>
            <w:tcW w:w="4788" w:type="dxa"/>
          </w:tcPr>
          <w:p w14:paraId="5132C40E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Name of Faculty Member Preparing Application</w:t>
            </w:r>
          </w:p>
        </w:tc>
        <w:tc>
          <w:tcPr>
            <w:tcW w:w="5130" w:type="dxa"/>
          </w:tcPr>
          <w:p w14:paraId="239837A3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39710C79" w14:textId="77777777" w:rsidTr="001064E5">
        <w:tc>
          <w:tcPr>
            <w:tcW w:w="4788" w:type="dxa"/>
          </w:tcPr>
          <w:p w14:paraId="58315393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Phone Number of Person Preparing Application</w:t>
            </w:r>
          </w:p>
        </w:tc>
        <w:tc>
          <w:tcPr>
            <w:tcW w:w="5130" w:type="dxa"/>
          </w:tcPr>
          <w:p w14:paraId="77600371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6422F77B" w14:textId="77777777" w:rsidTr="001064E5">
        <w:tc>
          <w:tcPr>
            <w:tcW w:w="4788" w:type="dxa"/>
          </w:tcPr>
          <w:p w14:paraId="40F852B4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Staff Member Who Handles Budget Transfers</w:t>
            </w:r>
          </w:p>
        </w:tc>
        <w:tc>
          <w:tcPr>
            <w:tcW w:w="5130" w:type="dxa"/>
          </w:tcPr>
          <w:p w14:paraId="11898794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213D473A" w14:textId="77777777" w:rsidTr="001064E5">
        <w:tc>
          <w:tcPr>
            <w:tcW w:w="4788" w:type="dxa"/>
          </w:tcPr>
          <w:p w14:paraId="2C7D04CC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Phone Number of Budget Staff Member</w:t>
            </w:r>
          </w:p>
        </w:tc>
        <w:tc>
          <w:tcPr>
            <w:tcW w:w="5130" w:type="dxa"/>
          </w:tcPr>
          <w:p w14:paraId="532DDB27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593820F6" w14:textId="77777777" w:rsidR="00A561E3" w:rsidRPr="00487207" w:rsidRDefault="00A561E3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733D665E" w14:textId="6007F82D" w:rsidR="00545530" w:rsidRPr="00487207" w:rsidRDefault="00A561E3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A.  </w:t>
      </w:r>
      <w:r w:rsidR="00545530"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>Recruitment Grant Request</w:t>
      </w:r>
    </w:p>
    <w:p w14:paraId="16A7AEFD" w14:textId="3A96A506" w:rsidR="00A561E3" w:rsidRDefault="00A561E3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0"/>
        </w:rPr>
      </w:pPr>
      <w:r w:rsidRPr="0059419B">
        <w:rPr>
          <w:rFonts w:asciiTheme="majorHAnsi" w:hAnsiTheme="majorHAnsi"/>
          <w:bCs/>
          <w:sz w:val="20"/>
        </w:rPr>
        <w:t xml:space="preserve">Graduate Recruitment Grants are designed to enhance your department’s ability to attract a larger, higher quality and broader pool of graduate applicants, and to attract your top choices to UNL.  </w:t>
      </w:r>
      <w:r w:rsidRPr="0059419B">
        <w:rPr>
          <w:rFonts w:asciiTheme="majorHAnsi" w:hAnsiTheme="majorHAnsi"/>
          <w:sz w:val="20"/>
        </w:rPr>
        <w:t xml:space="preserve">Funds may be used for prospective student travel and lodging expenses, organized activities during the campus visit, or to purchase items/materials that would improve or contribute to a successful campus visit. (For international students, consider a video tour uploaded to YouTube). </w:t>
      </w:r>
    </w:p>
    <w:p w14:paraId="40459AD7" w14:textId="77777777" w:rsidR="00605154" w:rsidRPr="0059419B" w:rsidRDefault="006051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  <w:bookmarkStart w:id="0" w:name="_GoBack"/>
      <w:bookmarkEnd w:id="0"/>
    </w:p>
    <w:p w14:paraId="4B9432CB" w14:textId="77777777" w:rsidR="00475102" w:rsidRDefault="00475102" w:rsidP="00A561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51A93576" w14:textId="39BE4109" w:rsidR="00475102" w:rsidRPr="00321D75" w:rsidRDefault="00862B65" w:rsidP="00A561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  <w:szCs w:val="24"/>
        </w:rPr>
      </w:pPr>
      <w:proofErr w:type="gramStart"/>
      <w:r>
        <w:rPr>
          <w:rFonts w:asciiTheme="majorHAnsi" w:hAnsiTheme="majorHAnsi" w:cs="Arial"/>
          <w:b/>
          <w:color w:val="000000"/>
          <w:szCs w:val="24"/>
        </w:rPr>
        <w:t>Step 1.</w:t>
      </w:r>
      <w:proofErr w:type="gramEnd"/>
      <w:r>
        <w:rPr>
          <w:rFonts w:asciiTheme="majorHAnsi" w:hAnsiTheme="majorHAnsi" w:cs="Arial"/>
          <w:b/>
          <w:color w:val="000000"/>
          <w:szCs w:val="24"/>
        </w:rPr>
        <w:t xml:space="preserve">  Establish </w:t>
      </w:r>
      <w:r w:rsidR="00475102" w:rsidRPr="00321D75">
        <w:rPr>
          <w:rFonts w:asciiTheme="majorHAnsi" w:hAnsiTheme="majorHAnsi" w:cs="Arial"/>
          <w:b/>
          <w:color w:val="000000"/>
          <w:szCs w:val="24"/>
        </w:rPr>
        <w:t>Graduate Enrollment Goals</w:t>
      </w:r>
    </w:p>
    <w:p w14:paraId="1528B98C" w14:textId="77777777" w:rsidR="00475102" w:rsidRPr="00487207" w:rsidRDefault="00475102" w:rsidP="00A561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321D75" w:rsidRPr="00487207" w14:paraId="44415A35" w14:textId="77777777" w:rsidTr="001064E5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465D1" w14:textId="1FF3B5C5" w:rsidR="00735782" w:rsidRPr="00735782" w:rsidRDefault="00735782" w:rsidP="00CD38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5D5223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Use the attached </w:t>
            </w:r>
            <w:r w:rsidR="00AB129C">
              <w:rPr>
                <w:rFonts w:asciiTheme="majorHAnsi" w:hAnsiTheme="majorHAnsi" w:cs="Arial"/>
                <w:bCs/>
                <w:color w:val="000000"/>
                <w:sz w:val="20"/>
              </w:rPr>
              <w:t>2014</w:t>
            </w:r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 Plan Profile</w:t>
            </w:r>
            <w:r w:rsidRPr="005D5223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 to evaluate </w:t>
            </w:r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your current graduate program. </w:t>
            </w:r>
          </w:p>
          <w:p w14:paraId="49DF7798" w14:textId="5EB9EF21" w:rsidR="00735782" w:rsidRPr="00CD3861" w:rsidRDefault="00735782" w:rsidP="00CD386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>Are you attracting the kinds of students you want to your graduate program</w:t>
            </w:r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 (gender, domestic vs international, ethnicity, PhD, Masters)</w:t>
            </w: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?   </w:t>
            </w:r>
          </w:p>
          <w:p w14:paraId="07B1408B" w14:textId="1615968A" w:rsidR="00735782" w:rsidRPr="00CD3861" w:rsidRDefault="00735782" w:rsidP="00CD386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Out of the total applicant pool, how many applicants were admitted?  </w:t>
            </w:r>
          </w:p>
          <w:p w14:paraId="12DB5E74" w14:textId="77777777" w:rsidR="00CD3861" w:rsidRDefault="00735782" w:rsidP="005D522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Of those who were admitted, how many students enrolled?   </w:t>
            </w:r>
          </w:p>
          <w:p w14:paraId="49015C62" w14:textId="04C347C2" w:rsidR="00321D75" w:rsidRPr="00CD3861" w:rsidRDefault="00321D75" w:rsidP="005D522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>What is the optimal graduate student capacity for your program?</w:t>
            </w:r>
          </w:p>
          <w:p w14:paraId="7E49B2D8" w14:textId="77777777" w:rsidR="00735782" w:rsidRDefault="00735782" w:rsidP="007357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  <w:p w14:paraId="610E44C7" w14:textId="3660DED7" w:rsidR="00321D75" w:rsidRPr="00C85305" w:rsidRDefault="00735782" w:rsidP="00C853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5D5223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Your graduate program targets should be determined by your program’s capacity.  </w:t>
            </w:r>
            <w:r w:rsidR="00C85305" w:rsidRPr="0059419B">
              <w:rPr>
                <w:rFonts w:asciiTheme="majorHAnsi" w:hAnsiTheme="majorHAnsi" w:cs="Arial"/>
                <w:color w:val="000000"/>
                <w:sz w:val="20"/>
              </w:rPr>
              <w:t>We encourage you to set a specific target for the number of admitted students you want to attract. We understand this is not an exact science.</w:t>
            </w:r>
          </w:p>
          <w:p w14:paraId="2107D349" w14:textId="670EBD30" w:rsidR="00735782" w:rsidRPr="00321D75" w:rsidRDefault="00735782" w:rsidP="007357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A561E3" w:rsidRPr="00487207" w14:paraId="00A266A6" w14:textId="77777777" w:rsidTr="001064E5">
        <w:tc>
          <w:tcPr>
            <w:tcW w:w="3192" w:type="dxa"/>
            <w:tcBorders>
              <w:top w:val="single" w:sz="4" w:space="0" w:color="auto"/>
            </w:tcBorders>
          </w:tcPr>
          <w:p w14:paraId="4B67714F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Graduate Program Targets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5A72B7C4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Masters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E00D2C2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Doctorate</w:t>
            </w:r>
          </w:p>
        </w:tc>
      </w:tr>
      <w:tr w:rsidR="00A561E3" w:rsidRPr="00487207" w14:paraId="28368AEA" w14:textId="77777777" w:rsidTr="001064E5">
        <w:tc>
          <w:tcPr>
            <w:tcW w:w="3192" w:type="dxa"/>
          </w:tcPr>
          <w:p w14:paraId="71489FAE" w14:textId="6D3E6CC5" w:rsidR="00A561E3" w:rsidRPr="00487207" w:rsidRDefault="00A561E3" w:rsidP="00331E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New Admissions for </w:t>
            </w:r>
            <w:r w:rsidR="00AB129C">
              <w:rPr>
                <w:rFonts w:asciiTheme="majorHAnsi" w:hAnsiTheme="majorHAnsi" w:cs="Arial"/>
                <w:color w:val="000000"/>
                <w:sz w:val="20"/>
              </w:rPr>
              <w:t>2015-2016</w:t>
            </w:r>
          </w:p>
        </w:tc>
        <w:tc>
          <w:tcPr>
            <w:tcW w:w="3192" w:type="dxa"/>
          </w:tcPr>
          <w:p w14:paraId="0A22CAF4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3534" w:type="dxa"/>
          </w:tcPr>
          <w:p w14:paraId="73D0B181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475102" w:rsidRPr="00487207" w14:paraId="7F725038" w14:textId="77777777" w:rsidTr="001064E5">
        <w:tc>
          <w:tcPr>
            <w:tcW w:w="9918" w:type="dxa"/>
            <w:gridSpan w:val="3"/>
          </w:tcPr>
          <w:p w14:paraId="7259FFFF" w14:textId="678FB064" w:rsidR="00475102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</w:rPr>
              <w:t>Comments:</w:t>
            </w:r>
          </w:p>
          <w:p w14:paraId="70B5B3F7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05C5F582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16682990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6AF58232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6790B1D8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3503AB13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68C6B830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A9503CC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C380733" w14:textId="77777777" w:rsidR="005D5223" w:rsidRDefault="005D5223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7C790205" w14:textId="77777777" w:rsidR="005D5223" w:rsidRDefault="005D5223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350F28AB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197FA2B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5E65197D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CB6E4BF" w14:textId="48929222" w:rsidR="00475102" w:rsidRPr="00475102" w:rsidRDefault="00475102" w:rsidP="00475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</w:tc>
      </w:tr>
    </w:tbl>
    <w:p w14:paraId="393C7C3C" w14:textId="77777777" w:rsidR="001E1B01" w:rsidRDefault="001E1B01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  <w:szCs w:val="24"/>
        </w:rPr>
      </w:pPr>
    </w:p>
    <w:p w14:paraId="09359C45" w14:textId="23923A50" w:rsidR="00475102" w:rsidRPr="00605154" w:rsidRDefault="00605154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Cs w:val="24"/>
        </w:rPr>
      </w:pPr>
      <w:proofErr w:type="gramStart"/>
      <w:r>
        <w:rPr>
          <w:rFonts w:asciiTheme="majorHAnsi" w:hAnsiTheme="majorHAnsi" w:cs="Arial"/>
          <w:b/>
          <w:color w:val="000000"/>
          <w:szCs w:val="24"/>
        </w:rPr>
        <w:lastRenderedPageBreak/>
        <w:t>Step 2</w:t>
      </w:r>
      <w:r w:rsidR="00862B65" w:rsidRPr="00605154">
        <w:rPr>
          <w:rFonts w:asciiTheme="majorHAnsi" w:hAnsiTheme="majorHAnsi" w:cs="Arial"/>
          <w:b/>
          <w:color w:val="000000"/>
          <w:szCs w:val="24"/>
        </w:rPr>
        <w:t>.</w:t>
      </w:r>
      <w:proofErr w:type="gramEnd"/>
      <w:r w:rsidR="00862B65" w:rsidRPr="00605154">
        <w:rPr>
          <w:rFonts w:asciiTheme="majorHAnsi" w:hAnsiTheme="majorHAnsi" w:cs="Arial"/>
          <w:b/>
          <w:color w:val="000000"/>
          <w:szCs w:val="24"/>
        </w:rPr>
        <w:t xml:space="preserve">  Develop Recruitment Goals for Your Program</w:t>
      </w:r>
    </w:p>
    <w:p w14:paraId="68B8BC3C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400"/>
      </w:tblGrid>
      <w:tr w:rsidR="00475102" w:rsidRPr="00487207" w14:paraId="552BB2AD" w14:textId="77777777" w:rsidTr="001064E5">
        <w:tc>
          <w:tcPr>
            <w:tcW w:w="9918" w:type="dxa"/>
            <w:gridSpan w:val="2"/>
          </w:tcPr>
          <w:p w14:paraId="2B22127B" w14:textId="3BD449A2" w:rsidR="00475102" w:rsidRPr="00487207" w:rsidRDefault="00475102" w:rsidP="00321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In the space below, briefly describe specific recruitment goals and the recruitment strategies that you would like to implement using Graduate Recruitment Grant Funds. 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 w:rsidR="00862B65">
              <w:rPr>
                <w:rFonts w:asciiTheme="majorHAnsi" w:hAnsiTheme="majorHAnsi" w:cs="Arial"/>
                <w:color w:val="000000"/>
                <w:sz w:val="20"/>
              </w:rPr>
              <w:t>(See Attached Summary of Best Recruitment Practices)</w:t>
            </w:r>
          </w:p>
        </w:tc>
      </w:tr>
      <w:tr w:rsidR="00321D75" w:rsidRPr="00487207" w14:paraId="787C97F2" w14:textId="35379886" w:rsidTr="001064E5">
        <w:trPr>
          <w:trHeight w:val="287"/>
        </w:trPr>
        <w:tc>
          <w:tcPr>
            <w:tcW w:w="4518" w:type="dxa"/>
          </w:tcPr>
          <w:p w14:paraId="6A5275C3" w14:textId="45979EA9" w:rsidR="00321D75" w:rsidRPr="00862B65" w:rsidRDefault="00321D75" w:rsidP="0086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862B6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Recruitment Goals </w:t>
            </w:r>
          </w:p>
        </w:tc>
        <w:tc>
          <w:tcPr>
            <w:tcW w:w="5400" w:type="dxa"/>
          </w:tcPr>
          <w:p w14:paraId="30E30D58" w14:textId="16C3C2A1" w:rsidR="00321D75" w:rsidRPr="00862B65" w:rsidRDefault="00862B65" w:rsidP="0086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862B65">
              <w:rPr>
                <w:rFonts w:asciiTheme="majorHAnsi" w:hAnsiTheme="majorHAnsi" w:cs="Arial"/>
                <w:b/>
                <w:color w:val="000000"/>
                <w:sz w:val="20"/>
              </w:rPr>
              <w:t>Recruitment Strategies</w:t>
            </w:r>
          </w:p>
        </w:tc>
      </w:tr>
      <w:tr w:rsidR="00321D75" w:rsidRPr="00487207" w14:paraId="22405FA3" w14:textId="05F192B7" w:rsidTr="001064E5">
        <w:trPr>
          <w:trHeight w:val="539"/>
        </w:trPr>
        <w:tc>
          <w:tcPr>
            <w:tcW w:w="4518" w:type="dxa"/>
          </w:tcPr>
          <w:p w14:paraId="2066C96E" w14:textId="151D624E" w:rsidR="00321D75" w:rsidRPr="00331E8A" w:rsidRDefault="00331E8A" w:rsidP="00331E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331E8A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(For example: </w:t>
            </w:r>
            <w:r w:rsidR="00862B65" w:rsidRPr="00331E8A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Generate large inquiry pool</w:t>
            </w:r>
            <w:r w:rsidRPr="00331E8A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)</w:t>
            </w:r>
          </w:p>
          <w:p w14:paraId="619EC033" w14:textId="77777777" w:rsidR="00321D75" w:rsidRPr="00487207" w:rsidRDefault="00321D7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5400" w:type="dxa"/>
          </w:tcPr>
          <w:p w14:paraId="1F962025" w14:textId="06AB1094" w:rsidR="00321D75" w:rsidRPr="00331E8A" w:rsidRDefault="00331E8A" w:rsidP="00331E8A">
            <w:p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331E8A">
              <w:rPr>
                <w:rFonts w:asciiTheme="majorHAnsi" w:hAnsiTheme="majorHAnsi" w:cs="Helvetica Light"/>
                <w:i/>
                <w:color w:val="2E2E2E"/>
                <w:sz w:val="18"/>
                <w:szCs w:val="18"/>
              </w:rPr>
              <w:t>(For example: I</w:t>
            </w:r>
            <w:r w:rsidR="00862B65" w:rsidRPr="00331E8A">
              <w:rPr>
                <w:rFonts w:asciiTheme="majorHAnsi" w:hAnsiTheme="majorHAnsi" w:cs="Helvetica Light"/>
                <w:i/>
                <w:color w:val="2E2E2E"/>
                <w:sz w:val="18"/>
                <w:szCs w:val="18"/>
              </w:rPr>
              <w:t>dentify high achieving undergraduate students from and encourage them to apply to your graduate program</w:t>
            </w:r>
            <w:r w:rsidRPr="00331E8A">
              <w:rPr>
                <w:rFonts w:asciiTheme="majorHAnsi" w:hAnsiTheme="majorHAnsi" w:cs="Helvetica Light"/>
                <w:i/>
                <w:color w:val="2E2E2E"/>
                <w:sz w:val="18"/>
                <w:szCs w:val="18"/>
              </w:rPr>
              <w:t>.)</w:t>
            </w:r>
          </w:p>
        </w:tc>
      </w:tr>
      <w:tr w:rsidR="00862B65" w:rsidRPr="00487207" w14:paraId="1AD74290" w14:textId="77777777" w:rsidTr="001064E5">
        <w:trPr>
          <w:trHeight w:val="1613"/>
        </w:trPr>
        <w:tc>
          <w:tcPr>
            <w:tcW w:w="4518" w:type="dxa"/>
          </w:tcPr>
          <w:p w14:paraId="0476D47A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5DC1FD66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E6EE052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EA06428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A2F3F79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1A30936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6A500A8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3171508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78EBDB5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A108E84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838158D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5A9F9385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6230AEB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966C38C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668942C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13515A5" w14:textId="77777777" w:rsidR="00862B65" w:rsidRP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C8C3B9A" w14:textId="77777777" w:rsidR="00862B65" w:rsidRP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E2E2E"/>
                <w:sz w:val="18"/>
                <w:szCs w:val="18"/>
              </w:rPr>
            </w:pPr>
          </w:p>
        </w:tc>
      </w:tr>
    </w:tbl>
    <w:p w14:paraId="133CEEB4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239E33BA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121A3A58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3C17A889" w14:textId="05D0E7DE" w:rsidR="00605154" w:rsidRPr="00605154" w:rsidRDefault="00605154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  <w:szCs w:val="24"/>
        </w:rPr>
      </w:pPr>
      <w:proofErr w:type="gramStart"/>
      <w:r>
        <w:rPr>
          <w:rFonts w:asciiTheme="majorHAnsi" w:hAnsiTheme="majorHAnsi" w:cs="Arial"/>
          <w:b/>
          <w:color w:val="000000"/>
          <w:szCs w:val="24"/>
        </w:rPr>
        <w:t>Step 3.</w:t>
      </w:r>
      <w:proofErr w:type="gramEnd"/>
      <w:r>
        <w:rPr>
          <w:rFonts w:asciiTheme="majorHAnsi" w:hAnsiTheme="majorHAnsi" w:cs="Arial"/>
          <w:b/>
          <w:color w:val="000000"/>
          <w:szCs w:val="24"/>
        </w:rPr>
        <w:t xml:space="preserve"> </w:t>
      </w:r>
      <w:r w:rsidRPr="00605154">
        <w:rPr>
          <w:rFonts w:asciiTheme="majorHAnsi" w:hAnsiTheme="majorHAnsi" w:cs="Arial"/>
          <w:b/>
          <w:color w:val="000000"/>
          <w:szCs w:val="24"/>
        </w:rPr>
        <w:t xml:space="preserve">Recruitment Grant </w:t>
      </w:r>
      <w:r w:rsidR="00C85305">
        <w:rPr>
          <w:rFonts w:asciiTheme="majorHAnsi" w:hAnsiTheme="majorHAnsi" w:cs="Arial"/>
          <w:b/>
          <w:color w:val="000000"/>
          <w:szCs w:val="24"/>
        </w:rPr>
        <w:t>Request</w:t>
      </w:r>
    </w:p>
    <w:p w14:paraId="0C04E63A" w14:textId="3A5BE140" w:rsidR="00605154" w:rsidRPr="00605154" w:rsidRDefault="00331E8A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</w:rPr>
      </w:pPr>
      <w:r>
        <w:rPr>
          <w:rFonts w:asciiTheme="majorHAnsi" w:hAnsiTheme="majorHAnsi"/>
          <w:sz w:val="20"/>
        </w:rPr>
        <w:t>Based on your Graduate Program Targets and your Recruitment Goals</w:t>
      </w:r>
      <w:r w:rsidR="00C85305">
        <w:rPr>
          <w:rFonts w:asciiTheme="majorHAnsi" w:hAnsiTheme="majorHAnsi"/>
          <w:sz w:val="20"/>
        </w:rPr>
        <w:t xml:space="preserve">, indicate in the table below the dollar amount requested. </w:t>
      </w:r>
      <w:r w:rsidR="00605154" w:rsidRPr="00CD3861">
        <w:rPr>
          <w:rFonts w:asciiTheme="majorHAnsi" w:hAnsiTheme="majorHAnsi"/>
          <w:sz w:val="20"/>
        </w:rPr>
        <w:t>Grant funding will be limited to a maximum of $2,</w:t>
      </w:r>
      <w:r w:rsidR="00CD3861" w:rsidRPr="00CD3861">
        <w:rPr>
          <w:rFonts w:asciiTheme="majorHAnsi" w:hAnsiTheme="majorHAnsi"/>
          <w:sz w:val="20"/>
        </w:rPr>
        <w:t>500</w:t>
      </w:r>
      <w:r w:rsidR="00605154" w:rsidRPr="00CD3861">
        <w:rPr>
          <w:rFonts w:asciiTheme="majorHAnsi" w:hAnsiTheme="majorHAnsi"/>
          <w:sz w:val="20"/>
        </w:rPr>
        <w:t>.</w:t>
      </w:r>
    </w:p>
    <w:p w14:paraId="00C51758" w14:textId="77777777" w:rsidR="00605154" w:rsidRDefault="006051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3"/>
        <w:gridCol w:w="3545"/>
      </w:tblGrid>
      <w:tr w:rsidR="00605154" w:rsidRPr="00487207" w14:paraId="3CAE9851" w14:textId="77777777" w:rsidTr="001064E5">
        <w:tc>
          <w:tcPr>
            <w:tcW w:w="6373" w:type="dxa"/>
          </w:tcPr>
          <w:p w14:paraId="3F9E3056" w14:textId="77777777" w:rsidR="00CD3861" w:rsidRDefault="00CD3861" w:rsidP="00605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1381C86" w14:textId="77777777" w:rsidR="00605154" w:rsidRDefault="00605154" w:rsidP="00605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Recruitment Grant Request (Total Dollar Amount)</w:t>
            </w:r>
          </w:p>
          <w:p w14:paraId="30AAFFF5" w14:textId="77777777" w:rsidR="00605154" w:rsidRPr="00487207" w:rsidRDefault="00605154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3545" w:type="dxa"/>
          </w:tcPr>
          <w:p w14:paraId="32B11CAC" w14:textId="77777777" w:rsidR="00CD3861" w:rsidRDefault="00CD3861" w:rsidP="00605154">
            <w:pPr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2B2A2FD6" w14:textId="77777777" w:rsidR="00605154" w:rsidRDefault="00605154" w:rsidP="00605154">
            <w:pPr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$ _________________________</w:t>
            </w:r>
          </w:p>
          <w:p w14:paraId="0C79EE10" w14:textId="77777777" w:rsidR="00605154" w:rsidRPr="00487207" w:rsidRDefault="00605154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100E574F" w14:textId="77777777" w:rsidR="00605154" w:rsidRDefault="006051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0D6131CF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49F1A2B7" w14:textId="4D74C576" w:rsidR="00545530" w:rsidRPr="00487207" w:rsidRDefault="00487207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B.  </w:t>
      </w:r>
      <w:r w:rsidR="00545530"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>Recruitment Fellowship</w:t>
      </w:r>
      <w:r w:rsidR="001E1B01">
        <w:rPr>
          <w:rFonts w:asciiTheme="majorHAnsi" w:hAnsiTheme="majorHAnsi" w:cs="Arial"/>
          <w:b/>
          <w:bCs/>
          <w:color w:val="000000"/>
          <w:sz w:val="28"/>
          <w:szCs w:val="28"/>
        </w:rPr>
        <w:t>s</w:t>
      </w:r>
    </w:p>
    <w:p w14:paraId="55FC2DE1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1260"/>
      </w:tblGrid>
      <w:tr w:rsidR="00545530" w:rsidRPr="00487207" w14:paraId="2110C167" w14:textId="77777777" w:rsidTr="001064E5">
        <w:trPr>
          <w:trHeight w:val="530"/>
        </w:trPr>
        <w:tc>
          <w:tcPr>
            <w:tcW w:w="8658" w:type="dxa"/>
          </w:tcPr>
          <w:p w14:paraId="4DE4A1E7" w14:textId="0B476B52" w:rsidR="00545530" w:rsidRPr="00487207" w:rsidRDefault="00545530" w:rsidP="00862B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Estimated Number of Graduate Assistantship Positions Available for Fellowship Recipients in 201</w:t>
            </w:r>
            <w:r w:rsidR="00AB129C">
              <w:rPr>
                <w:rFonts w:asciiTheme="majorHAnsi" w:hAnsiTheme="majorHAnsi" w:cs="Arial"/>
                <w:color w:val="000000"/>
                <w:sz w:val="20"/>
              </w:rPr>
              <w:t>5</w:t>
            </w: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 – 201</w:t>
            </w:r>
            <w:r w:rsidR="00AB129C">
              <w:rPr>
                <w:rFonts w:asciiTheme="majorHAnsi" w:hAnsiTheme="majorHAnsi" w:cs="Arial"/>
                <w:color w:val="000000"/>
                <w:sz w:val="20"/>
              </w:rPr>
              <w:t>6</w:t>
            </w: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 (Major fellowships must be linked to a full assistantship.)</w:t>
            </w:r>
          </w:p>
        </w:tc>
        <w:tc>
          <w:tcPr>
            <w:tcW w:w="1260" w:type="dxa"/>
          </w:tcPr>
          <w:p w14:paraId="198B66FD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#</w:t>
            </w:r>
          </w:p>
          <w:p w14:paraId="12AD6538" w14:textId="77F2BDE6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79B85094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13A54" w:rsidRPr="00487207" w14:paraId="74507F0D" w14:textId="77777777" w:rsidTr="001064E5">
        <w:tc>
          <w:tcPr>
            <w:tcW w:w="9918" w:type="dxa"/>
          </w:tcPr>
          <w:p w14:paraId="2EF833A1" w14:textId="4EA829BB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If you received Recruitment Fellowships last year, </w:t>
            </w:r>
            <w:r w:rsidR="00C85305">
              <w:rPr>
                <w:rFonts w:asciiTheme="majorHAnsi" w:hAnsiTheme="majorHAnsi" w:cs="Arial"/>
                <w:color w:val="000000"/>
                <w:sz w:val="20"/>
              </w:rPr>
              <w:t xml:space="preserve">briefly </w:t>
            </w:r>
            <w:r w:rsidRPr="00487207">
              <w:rPr>
                <w:rFonts w:asciiTheme="majorHAnsi" w:hAnsiTheme="majorHAnsi" w:cs="Arial"/>
                <w:color w:val="000000"/>
                <w:sz w:val="20"/>
              </w:rPr>
              <w:t>describe the quality of students to whom you offered these fellowships and the strategic priorities to which these students are connected.</w:t>
            </w:r>
          </w:p>
          <w:p w14:paraId="02E176B1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E93178E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BFB5F5C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585FC7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032B22D" w14:textId="77777777" w:rsidR="00F13A54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0F8020F" w14:textId="77777777" w:rsidR="0059419B" w:rsidRDefault="0059419B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522B565" w14:textId="77777777" w:rsidR="00862B65" w:rsidRDefault="00862B65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C8F735A" w14:textId="77777777" w:rsidR="00862B65" w:rsidRDefault="00862B65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573F6A7" w14:textId="77777777" w:rsidR="0059419B" w:rsidRDefault="0059419B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CCA5296" w14:textId="77777777" w:rsidR="0059419B" w:rsidRDefault="0059419B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C9281C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B8910A6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28F41D42" w14:textId="0D03B02D" w:rsidR="00545530" w:rsidRPr="00487207" w:rsidRDefault="00C85305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  <w:r>
        <w:rPr>
          <w:rFonts w:asciiTheme="majorHAnsi" w:hAnsiTheme="majorHAnsi" w:cs="Arial"/>
          <w:color w:val="000000"/>
          <w:sz w:val="20"/>
        </w:rPr>
        <w:lastRenderedPageBreak/>
        <w:t>Briefly</w:t>
      </w:r>
      <w:r w:rsidR="00545530" w:rsidRPr="00487207">
        <w:rPr>
          <w:rFonts w:asciiTheme="majorHAnsi" w:hAnsiTheme="majorHAnsi" w:cs="Arial"/>
          <w:color w:val="000000"/>
          <w:sz w:val="20"/>
        </w:rPr>
        <w:t xml:space="preserve"> describe the specific ways in which the 201</w:t>
      </w:r>
      <w:r w:rsidR="00AB129C">
        <w:rPr>
          <w:rFonts w:asciiTheme="majorHAnsi" w:hAnsiTheme="majorHAnsi" w:cs="Arial"/>
          <w:color w:val="000000"/>
          <w:sz w:val="20"/>
        </w:rPr>
        <w:t>5</w:t>
      </w:r>
      <w:r w:rsidR="00545530" w:rsidRPr="00487207">
        <w:rPr>
          <w:rFonts w:asciiTheme="majorHAnsi" w:hAnsiTheme="majorHAnsi" w:cs="Arial"/>
          <w:color w:val="000000"/>
          <w:sz w:val="20"/>
        </w:rPr>
        <w:t>-201</w:t>
      </w:r>
      <w:r w:rsidR="00AB129C">
        <w:rPr>
          <w:rFonts w:asciiTheme="majorHAnsi" w:hAnsiTheme="majorHAnsi" w:cs="Arial"/>
          <w:color w:val="000000"/>
          <w:sz w:val="20"/>
        </w:rPr>
        <w:t>6</w:t>
      </w:r>
      <w:r w:rsidR="00545530" w:rsidRPr="00487207">
        <w:rPr>
          <w:rFonts w:asciiTheme="majorHAnsi" w:hAnsiTheme="majorHAnsi" w:cs="Arial"/>
          <w:color w:val="000000"/>
          <w:sz w:val="20"/>
        </w:rPr>
        <w:t xml:space="preserve"> Recruitment Fellowships will enhance the</w:t>
      </w:r>
      <w:r w:rsidR="00F13A54" w:rsidRPr="00487207">
        <w:rPr>
          <w:rFonts w:asciiTheme="majorHAnsi" w:hAnsiTheme="majorHAnsi" w:cs="Arial"/>
          <w:color w:val="000000"/>
          <w:sz w:val="20"/>
        </w:rPr>
        <w:t xml:space="preserve"> </w:t>
      </w:r>
      <w:r w:rsidR="00545530" w:rsidRPr="00487207">
        <w:rPr>
          <w:rFonts w:asciiTheme="majorHAnsi" w:hAnsiTheme="majorHAnsi" w:cs="Arial"/>
          <w:color w:val="000000"/>
          <w:sz w:val="20"/>
        </w:rPr>
        <w:t>academic priorities within your department or interdepartmental degree program. Please note how the</w:t>
      </w:r>
      <w:r w:rsidR="00F13A54" w:rsidRPr="00487207">
        <w:rPr>
          <w:rFonts w:asciiTheme="majorHAnsi" w:hAnsiTheme="majorHAnsi" w:cs="Arial"/>
          <w:color w:val="000000"/>
          <w:sz w:val="20"/>
        </w:rPr>
        <w:t xml:space="preserve"> </w:t>
      </w:r>
      <w:r w:rsidR="00545530" w:rsidRPr="00487207">
        <w:rPr>
          <w:rFonts w:asciiTheme="majorHAnsi" w:hAnsiTheme="majorHAnsi" w:cs="Arial"/>
          <w:color w:val="000000"/>
          <w:sz w:val="20"/>
        </w:rPr>
        <w:t>fellowships will connect to the strategic priorities of the department, college, or campus.</w:t>
      </w:r>
    </w:p>
    <w:p w14:paraId="3813380E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13A54" w:rsidRPr="00487207" w14:paraId="36A2E29A" w14:textId="77777777" w:rsidTr="001064E5">
        <w:trPr>
          <w:trHeight w:val="2546"/>
        </w:trPr>
        <w:tc>
          <w:tcPr>
            <w:tcW w:w="9918" w:type="dxa"/>
          </w:tcPr>
          <w:p w14:paraId="545A4B1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26FEF78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1E6A2DBD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6A697AA2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6B9283EC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068E689D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204FF626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</w:tc>
      </w:tr>
    </w:tbl>
    <w:p w14:paraId="21DBFCC6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46DE40C3" w14:textId="77777777" w:rsidR="00F13A54" w:rsidRPr="00487207" w:rsidRDefault="00F13A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57675CB8" w14:textId="008BCF8A" w:rsidR="00545530" w:rsidRDefault="001E1B01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C.  </w:t>
      </w:r>
      <w:r w:rsidR="00545530" w:rsidRPr="00037B66">
        <w:rPr>
          <w:rFonts w:asciiTheme="majorHAnsi" w:hAnsiTheme="majorHAnsi" w:cs="Arial"/>
          <w:b/>
          <w:bCs/>
          <w:color w:val="000000"/>
          <w:sz w:val="28"/>
          <w:szCs w:val="28"/>
        </w:rPr>
        <w:t>Recruitment Fellowship Request</w:t>
      </w:r>
    </w:p>
    <w:p w14:paraId="5A1EAD05" w14:textId="77777777" w:rsidR="001E1B01" w:rsidRPr="00037B66" w:rsidRDefault="001E1B01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860"/>
        <w:gridCol w:w="3600"/>
      </w:tblGrid>
      <w:tr w:rsidR="003A47F0" w:rsidRPr="003A47F0" w14:paraId="75456835" w14:textId="77777777" w:rsidTr="00702049">
        <w:tc>
          <w:tcPr>
            <w:tcW w:w="1458" w:type="dxa"/>
          </w:tcPr>
          <w:p w14:paraId="4E5A6BF0" w14:textId="60170A25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7F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Fellowship</w:t>
            </w:r>
          </w:p>
        </w:tc>
        <w:tc>
          <w:tcPr>
            <w:tcW w:w="4860" w:type="dxa"/>
          </w:tcPr>
          <w:p w14:paraId="0F29D608" w14:textId="6EED0B40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14:paraId="5304ABF3" w14:textId="77777777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7F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Selection Criteria</w:t>
            </w:r>
          </w:p>
        </w:tc>
      </w:tr>
      <w:tr w:rsidR="003A47F0" w:rsidRPr="003A47F0" w14:paraId="4FFCA8B8" w14:textId="77777777" w:rsidTr="00702049">
        <w:tc>
          <w:tcPr>
            <w:tcW w:w="1458" w:type="dxa"/>
          </w:tcPr>
          <w:p w14:paraId="58DAAB09" w14:textId="285838EE" w:rsidR="003A47F0" w:rsidRPr="003A47F0" w:rsidRDefault="003A47F0" w:rsidP="003A47F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</w:pPr>
            <w:proofErr w:type="spellStart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>Othmer</w:t>
            </w:r>
            <w:proofErr w:type="spellEnd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 xml:space="preserve"> Fellowships</w:t>
            </w:r>
          </w:p>
        </w:tc>
        <w:tc>
          <w:tcPr>
            <w:tcW w:w="4860" w:type="dxa"/>
          </w:tcPr>
          <w:p w14:paraId="17460E25" w14:textId="430116F2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I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ntended 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for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exceptional scholars seeking a terminal degree (i.e., Ph.D., </w:t>
            </w:r>
            <w:proofErr w:type="spellStart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Ed.D</w:t>
            </w:r>
            <w:proofErr w:type="spellEnd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, D.M.A, </w:t>
            </w:r>
            <w:proofErr w:type="gramStart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M.F.A</w:t>
            </w:r>
            <w:proofErr w:type="gramEnd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.). </w:t>
            </w:r>
          </w:p>
          <w:p w14:paraId="67AA01B1" w14:textId="1BDA165C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Recipients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receive, in addition to the departmental assistantship, an $8,000 fellowship per year. </w:t>
            </w:r>
          </w:p>
          <w:p w14:paraId="7BA34886" w14:textId="1E852A9C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Students retain fellowship for a total of three years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, given continued excellent progress toward the degree. 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</w:p>
          <w:p w14:paraId="6702FEEE" w14:textId="30C30C48" w:rsidR="00585224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A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ll graduate applicants newly admitted to a doctoral or M.F.A. degree program are eligible for an </w:t>
            </w:r>
            <w:proofErr w:type="spellStart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Othmer</w:t>
            </w:r>
            <w:proofErr w:type="spellEnd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Fellowship. </w:t>
            </w:r>
          </w:p>
          <w:p w14:paraId="4AE47E7A" w14:textId="45BAFFC5" w:rsidR="00585224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D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epartment 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must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offer an assistantship stipend at least equal to the highest amount offered by the department to first-year students. </w:t>
            </w:r>
          </w:p>
          <w:p w14:paraId="02BBBEC8" w14:textId="31F30BB3" w:rsidR="003A47F0" w:rsidRPr="003A47F0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The assistantship must be renewable for up to three years.</w:t>
            </w:r>
          </w:p>
        </w:tc>
        <w:tc>
          <w:tcPr>
            <w:tcW w:w="3600" w:type="dxa"/>
          </w:tcPr>
          <w:p w14:paraId="6CF3A791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Exceptional scholar</w:t>
            </w:r>
          </w:p>
          <w:p w14:paraId="5A706859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Newly admitted doctoral or M.F.A. student</w:t>
            </w:r>
          </w:p>
          <w:p w14:paraId="25601625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Minimum GPA of 3.5 in previous degree</w:t>
            </w:r>
          </w:p>
          <w:p w14:paraId="723E4DEC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letters of recommendation</w:t>
            </w:r>
          </w:p>
          <w:p w14:paraId="5B4057AF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 must be offered a department assistantship at the highest level of funding</w:t>
            </w:r>
          </w:p>
          <w:p w14:paraId="7792A624" w14:textId="77777777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7F0" w:rsidRPr="003A47F0" w14:paraId="523435BD" w14:textId="77777777" w:rsidTr="00702049">
        <w:tc>
          <w:tcPr>
            <w:tcW w:w="1458" w:type="dxa"/>
          </w:tcPr>
          <w:p w14:paraId="582D1AA1" w14:textId="4DDFF662" w:rsidR="003A47F0" w:rsidRPr="003A47F0" w:rsidRDefault="003A47F0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>Chancellor's Fellowships</w:t>
            </w:r>
          </w:p>
        </w:tc>
        <w:tc>
          <w:tcPr>
            <w:tcW w:w="4860" w:type="dxa"/>
          </w:tcPr>
          <w:p w14:paraId="41CB0659" w14:textId="5414916A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Intended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for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superior graduate students by adding fellowship funds to an assistantship. </w:t>
            </w:r>
          </w:p>
          <w:p w14:paraId="00E1528D" w14:textId="341B82F9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Recipients 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receive, in addition to the departmental assistantship, a $4,000 fellowship per year. </w:t>
            </w:r>
          </w:p>
          <w:p w14:paraId="324662C2" w14:textId="63DB3E18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Students retain fellowship for a total of two years</w:t>
            </w:r>
            <w:r w:rsidR="00C85305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, given continued excellent progress toward the degree. 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</w:p>
          <w:p w14:paraId="2D51F7B0" w14:textId="77777777" w:rsidR="00702049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All newly admitted masters or doctoral students are eligible. </w:t>
            </w:r>
          </w:p>
          <w:p w14:paraId="797BA724" w14:textId="28353A67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Department must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offer an assistantship stipend at least equal to the typical level offered by the department to first-year masters or doctoral students. </w:t>
            </w:r>
          </w:p>
          <w:p w14:paraId="2AE16C24" w14:textId="1D0E56C4" w:rsidR="003A47F0" w:rsidRPr="003A47F0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The assistantship must be renewable for up to two years.</w:t>
            </w:r>
          </w:p>
        </w:tc>
        <w:tc>
          <w:tcPr>
            <w:tcW w:w="3600" w:type="dxa"/>
          </w:tcPr>
          <w:p w14:paraId="22FC9844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Newly admitted doctoral or master's student</w:t>
            </w:r>
          </w:p>
          <w:p w14:paraId="4F6A2A6B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academic record</w:t>
            </w:r>
          </w:p>
          <w:p w14:paraId="36EA20D1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Minimum 3.0 GPA in previous degree</w:t>
            </w:r>
          </w:p>
          <w:p w14:paraId="4EF9B283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letters of recommendation</w:t>
            </w:r>
          </w:p>
          <w:p w14:paraId="5C423B75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 must be offered a full department assistantship at the typical level for master's or doctoral students</w:t>
            </w:r>
          </w:p>
          <w:p w14:paraId="24FE7DFE" w14:textId="77777777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7F0" w:rsidRPr="003A47F0" w14:paraId="222DB3AF" w14:textId="77777777" w:rsidTr="00702049">
        <w:tc>
          <w:tcPr>
            <w:tcW w:w="1458" w:type="dxa"/>
          </w:tcPr>
          <w:p w14:paraId="64D4C671" w14:textId="1FAC36C4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proofErr w:type="spellStart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>Edgren</w:t>
            </w:r>
            <w:proofErr w:type="spellEnd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 xml:space="preserve"> Tuition Fellowship</w:t>
            </w:r>
          </w:p>
        </w:tc>
        <w:tc>
          <w:tcPr>
            <w:tcW w:w="4860" w:type="dxa"/>
          </w:tcPr>
          <w:p w14:paraId="095DB6BA" w14:textId="4A234C68" w:rsidR="003A47F0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A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vailable to U.S. citizens who are full-time students and non-residents of Nebraska for tuition purposes.</w:t>
            </w:r>
          </w:p>
          <w:p w14:paraId="5F60FBF9" w14:textId="6CEA0225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Students retain the fellowship until graduation if continuously enrolled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and maintain excellent progress toward degree.</w:t>
            </w:r>
          </w:p>
          <w:p w14:paraId="66F03003" w14:textId="4B51E371" w:rsidR="003A47F0" w:rsidRP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Students who receive the fellowship pay tuition at 150% of the resident tuition rate until graduation if continuously enrolled at UNL</w:t>
            </w:r>
          </w:p>
          <w:p w14:paraId="37FE83E7" w14:textId="6B37AECC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8449447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Newly admitted full-time domestic doctoral or masters student</w:t>
            </w:r>
          </w:p>
          <w:p w14:paraId="79F971A8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tabs>
                <w:tab w:val="left" w:pos="162"/>
                <w:tab w:val="left" w:pos="2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Minimum 3.0 GPA in previous degree</w:t>
            </w:r>
          </w:p>
          <w:p w14:paraId="718A429F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tabs>
                <w:tab w:val="left" w:pos="162"/>
                <w:tab w:val="left" w:pos="2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letters of recommendation</w:t>
            </w:r>
          </w:p>
          <w:p w14:paraId="602AD30F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tabs>
                <w:tab w:val="left" w:pos="162"/>
                <w:tab w:val="left" w:pos="220"/>
              </w:tabs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 must be a U. S. citizen or permanent resident</w:t>
            </w:r>
          </w:p>
          <w:p w14:paraId="3A171281" w14:textId="1CF2C71B" w:rsidR="003A47F0" w:rsidRPr="003A47F0" w:rsidRDefault="003A47F0" w:rsidP="0058522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Covers up to 12 credit hours during the fall and spring semester and 6 credit hours during the summer session</w:t>
            </w:r>
          </w:p>
        </w:tc>
      </w:tr>
    </w:tbl>
    <w:p w14:paraId="19B9D29A" w14:textId="77777777" w:rsidR="001E1B01" w:rsidRPr="00487207" w:rsidRDefault="001E1B01" w:rsidP="001E1B0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530"/>
      </w:tblGrid>
      <w:tr w:rsidR="001E1B01" w:rsidRPr="00487207" w14:paraId="686D998C" w14:textId="77777777" w:rsidTr="00925BEA">
        <w:tc>
          <w:tcPr>
            <w:tcW w:w="8388" w:type="dxa"/>
          </w:tcPr>
          <w:p w14:paraId="08D11A6B" w14:textId="65E079C6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Number of </w:t>
            </w:r>
            <w:proofErr w:type="spellStart"/>
            <w:r w:rsidRPr="00702049">
              <w:rPr>
                <w:rFonts w:asciiTheme="majorHAnsi" w:hAnsiTheme="majorHAnsi" w:cs="Arial"/>
                <w:color w:val="000000"/>
                <w:sz w:val="20"/>
              </w:rPr>
              <w:t>Othmer</w:t>
            </w:r>
            <w:proofErr w:type="spellEnd"/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 Fellowships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Requested</w:t>
            </w:r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:  Doctoral or MFA only (2 Maximum) </w:t>
            </w:r>
          </w:p>
        </w:tc>
        <w:tc>
          <w:tcPr>
            <w:tcW w:w="1530" w:type="dxa"/>
          </w:tcPr>
          <w:p w14:paraId="58EF1E63" w14:textId="77777777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1E1B01" w:rsidRPr="00487207" w14:paraId="430BC2C3" w14:textId="77777777" w:rsidTr="00925BEA">
        <w:tc>
          <w:tcPr>
            <w:tcW w:w="8388" w:type="dxa"/>
          </w:tcPr>
          <w:p w14:paraId="4FA88B0A" w14:textId="6FAC7C6A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702049">
              <w:rPr>
                <w:rFonts w:asciiTheme="majorHAnsi" w:hAnsiTheme="majorHAnsi" w:cs="Arial"/>
                <w:color w:val="000000"/>
                <w:sz w:val="20"/>
              </w:rPr>
              <w:t>Number of Chancellor’s Fellowships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Requested</w:t>
            </w:r>
            <w:r w:rsidRPr="00702049">
              <w:rPr>
                <w:rFonts w:asciiTheme="majorHAnsi" w:hAnsiTheme="majorHAnsi" w:cs="Arial"/>
                <w:color w:val="000000"/>
                <w:sz w:val="20"/>
              </w:rPr>
              <w:t>:  Masters or Doctoral (2 Maximum)</w:t>
            </w:r>
          </w:p>
        </w:tc>
        <w:tc>
          <w:tcPr>
            <w:tcW w:w="1530" w:type="dxa"/>
          </w:tcPr>
          <w:p w14:paraId="0FEAF027" w14:textId="77777777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1E1B01" w:rsidRPr="00487207" w14:paraId="6E519115" w14:textId="77777777" w:rsidTr="00925BEA">
        <w:tc>
          <w:tcPr>
            <w:tcW w:w="8388" w:type="dxa"/>
          </w:tcPr>
          <w:p w14:paraId="353B8E54" w14:textId="472DE665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Number of </w:t>
            </w:r>
            <w:proofErr w:type="spellStart"/>
            <w:r w:rsidRPr="00702049">
              <w:rPr>
                <w:rFonts w:asciiTheme="majorHAnsi" w:hAnsiTheme="majorHAnsi" w:cs="Arial"/>
                <w:color w:val="000000"/>
                <w:sz w:val="20"/>
              </w:rPr>
              <w:t>Edgren</w:t>
            </w:r>
            <w:proofErr w:type="spellEnd"/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 Fellowships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Requested</w:t>
            </w:r>
            <w:r w:rsidRPr="00702049">
              <w:rPr>
                <w:rFonts w:asciiTheme="majorHAnsi" w:hAnsiTheme="majorHAnsi" w:cs="Arial"/>
                <w:color w:val="000000"/>
                <w:sz w:val="20"/>
              </w:rPr>
              <w:t>: Domestic, non-resident of Nebraska  (15 Maximum)</w:t>
            </w:r>
          </w:p>
        </w:tc>
        <w:tc>
          <w:tcPr>
            <w:tcW w:w="1530" w:type="dxa"/>
          </w:tcPr>
          <w:p w14:paraId="48CFFE0A" w14:textId="77777777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4A37CF76" w14:textId="77777777" w:rsidR="001E1B01" w:rsidRPr="00487207" w:rsidRDefault="001E1B01" w:rsidP="001E1B01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  <w:sz w:val="20"/>
        </w:rPr>
      </w:pPr>
    </w:p>
    <w:p w14:paraId="76F03A4E" w14:textId="1CB2479C" w:rsidR="00C85305" w:rsidRPr="00C85305" w:rsidRDefault="00C85305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C85305">
        <w:rPr>
          <w:rFonts w:asciiTheme="majorHAnsi" w:hAnsiTheme="majorHAnsi" w:cs="Arial"/>
          <w:b/>
          <w:bCs/>
          <w:color w:val="000000"/>
          <w:sz w:val="22"/>
          <w:szCs w:val="22"/>
        </w:rPr>
        <w:t>*</w:t>
      </w:r>
      <w:r w:rsidRPr="00C85305">
        <w:rPr>
          <w:rFonts w:asciiTheme="majorHAnsi" w:hAnsiTheme="majorHAnsi" w:cs="Arial"/>
          <w:bCs/>
          <w:color w:val="000000"/>
          <w:sz w:val="22"/>
          <w:szCs w:val="22"/>
        </w:rPr>
        <w:t>Note: once a fellowship is awarded to an incoming student, it cannot be transferred to another student.</w:t>
      </w:r>
    </w:p>
    <w:p w14:paraId="0D790443" w14:textId="46CFE38C" w:rsidR="00E150F7" w:rsidRPr="00505139" w:rsidRDefault="00C85305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S</w:t>
      </w:r>
      <w:r w:rsidR="00E150F7" w:rsidRPr="00505139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ignify approvals by </w:t>
      </w:r>
      <w:r w:rsidR="00E150F7">
        <w:rPr>
          <w:rFonts w:asciiTheme="majorHAnsi" w:hAnsiTheme="majorHAnsi" w:cs="Arial"/>
          <w:b/>
          <w:bCs/>
          <w:color w:val="000000"/>
          <w:sz w:val="28"/>
          <w:szCs w:val="28"/>
        </w:rPr>
        <w:t>signing below.</w:t>
      </w:r>
    </w:p>
    <w:p w14:paraId="76A5245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386F87E1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29BC82CE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3FF2D7ED" w14:textId="77777777" w:rsidR="00E150F7" w:rsidRPr="0048720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0"/>
        <w:gridCol w:w="1238"/>
      </w:tblGrid>
      <w:tr w:rsidR="00E150F7" w:rsidRPr="00487207" w14:paraId="1A806594" w14:textId="77777777" w:rsidTr="00605154"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14:paraId="625276B0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The Graduate Committee Chair has reviewed and approved this application</w:t>
            </w:r>
          </w:p>
          <w:p w14:paraId="10A024BE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AAE4897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B23B235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3785D90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BAA5400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065530C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7A2FE566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</w:tr>
      <w:tr w:rsidR="00E150F7" w:rsidRPr="00487207" w14:paraId="769920D0" w14:textId="77777777" w:rsidTr="00605154">
        <w:tc>
          <w:tcPr>
            <w:tcW w:w="8320" w:type="dxa"/>
            <w:tcBorders>
              <w:top w:val="single" w:sz="4" w:space="0" w:color="auto"/>
            </w:tcBorders>
          </w:tcPr>
          <w:p w14:paraId="4AC5AB6B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Department Chair/Head has reviewed and approved this application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1C4DFABF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</w:tr>
    </w:tbl>
    <w:p w14:paraId="398F497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49019B97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5DBACF6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62B2F981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071AC35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28C40B7D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7C673847" w14:textId="5805B10A" w:rsidR="00862B65" w:rsidRDefault="00862B65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6D65C411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741FAE8B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5025C3CD" w14:textId="77777777" w:rsidR="005D5223" w:rsidRDefault="005D5223" w:rsidP="005051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731C551A" w14:textId="64EE5B57" w:rsidR="001E1B01" w:rsidRDefault="001E1B01">
      <w:pPr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sectPr w:rsidR="001E1B01" w:rsidSect="00487207">
      <w:headerReference w:type="even" r:id="rId9"/>
      <w:headerReference w:type="default" r:id="rId10"/>
      <w:type w:val="continuous"/>
      <w:pgSz w:w="12240" w:h="15840"/>
      <w:pgMar w:top="72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4833" w14:textId="77777777" w:rsidR="004E4E9A" w:rsidRDefault="004E4E9A" w:rsidP="00487207">
      <w:pPr>
        <w:spacing w:after="0"/>
      </w:pPr>
      <w:r>
        <w:separator/>
      </w:r>
    </w:p>
  </w:endnote>
  <w:endnote w:type="continuationSeparator" w:id="0">
    <w:p w14:paraId="7B02848F" w14:textId="77777777" w:rsidR="004E4E9A" w:rsidRDefault="004E4E9A" w:rsidP="00487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13743" w14:textId="77777777" w:rsidR="004E4E9A" w:rsidRDefault="004E4E9A" w:rsidP="00487207">
      <w:pPr>
        <w:spacing w:after="0"/>
      </w:pPr>
      <w:r>
        <w:separator/>
      </w:r>
    </w:p>
  </w:footnote>
  <w:footnote w:type="continuationSeparator" w:id="0">
    <w:p w14:paraId="3E14B62B" w14:textId="77777777" w:rsidR="004E4E9A" w:rsidRDefault="004E4E9A" w:rsidP="004872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EFC9" w14:textId="77777777" w:rsidR="00331E8A" w:rsidRDefault="00331E8A" w:rsidP="00C06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F5496" w14:textId="77777777" w:rsidR="00331E8A" w:rsidRDefault="00331E8A" w:rsidP="004872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ECBB" w14:textId="77777777" w:rsidR="00331E8A" w:rsidRPr="00487207" w:rsidRDefault="00331E8A" w:rsidP="00C06C6D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487207">
      <w:rPr>
        <w:rStyle w:val="PageNumber"/>
        <w:rFonts w:asciiTheme="majorHAnsi" w:hAnsiTheme="majorHAnsi"/>
        <w:sz w:val="18"/>
        <w:szCs w:val="18"/>
      </w:rPr>
      <w:fldChar w:fldCharType="begin"/>
    </w:r>
    <w:r w:rsidRPr="00487207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487207">
      <w:rPr>
        <w:rStyle w:val="PageNumber"/>
        <w:rFonts w:asciiTheme="majorHAnsi" w:hAnsiTheme="majorHAnsi"/>
        <w:sz w:val="18"/>
        <w:szCs w:val="18"/>
      </w:rPr>
      <w:fldChar w:fldCharType="separate"/>
    </w:r>
    <w:r w:rsidR="00A84FBB">
      <w:rPr>
        <w:rStyle w:val="PageNumber"/>
        <w:rFonts w:asciiTheme="majorHAnsi" w:hAnsiTheme="majorHAnsi"/>
        <w:noProof/>
        <w:sz w:val="18"/>
        <w:szCs w:val="18"/>
      </w:rPr>
      <w:t>2</w:t>
    </w:r>
    <w:r w:rsidRPr="00487207">
      <w:rPr>
        <w:rStyle w:val="PageNumber"/>
        <w:rFonts w:asciiTheme="majorHAnsi" w:hAnsiTheme="majorHAnsi"/>
        <w:sz w:val="18"/>
        <w:szCs w:val="18"/>
      </w:rPr>
      <w:fldChar w:fldCharType="end"/>
    </w:r>
  </w:p>
  <w:p w14:paraId="34A3A064" w14:textId="77777777" w:rsidR="00331E8A" w:rsidRDefault="00331E8A" w:rsidP="004872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B5586"/>
    <w:multiLevelType w:val="hybridMultilevel"/>
    <w:tmpl w:val="30BC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367AA6"/>
    <w:multiLevelType w:val="hybridMultilevel"/>
    <w:tmpl w:val="8B0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1AE"/>
    <w:multiLevelType w:val="hybridMultilevel"/>
    <w:tmpl w:val="D834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6226"/>
    <w:multiLevelType w:val="hybridMultilevel"/>
    <w:tmpl w:val="2D0E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0947"/>
    <w:multiLevelType w:val="hybridMultilevel"/>
    <w:tmpl w:val="362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F6B"/>
    <w:multiLevelType w:val="hybridMultilevel"/>
    <w:tmpl w:val="0412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818DF"/>
    <w:multiLevelType w:val="hybridMultilevel"/>
    <w:tmpl w:val="A844B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37D83"/>
    <w:multiLevelType w:val="hybridMultilevel"/>
    <w:tmpl w:val="66C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232CB"/>
    <w:multiLevelType w:val="hybridMultilevel"/>
    <w:tmpl w:val="2FC04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934F8"/>
    <w:multiLevelType w:val="hybridMultilevel"/>
    <w:tmpl w:val="33ACB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E67F42"/>
    <w:multiLevelType w:val="hybridMultilevel"/>
    <w:tmpl w:val="24E2684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627447"/>
    <w:multiLevelType w:val="hybridMultilevel"/>
    <w:tmpl w:val="460C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331A5"/>
    <w:multiLevelType w:val="hybridMultilevel"/>
    <w:tmpl w:val="98B28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77419F"/>
    <w:multiLevelType w:val="hybridMultilevel"/>
    <w:tmpl w:val="8994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FC26D1"/>
    <w:multiLevelType w:val="hybridMultilevel"/>
    <w:tmpl w:val="B70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0617B"/>
    <w:multiLevelType w:val="hybridMultilevel"/>
    <w:tmpl w:val="E38AD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3C0498"/>
    <w:multiLevelType w:val="hybridMultilevel"/>
    <w:tmpl w:val="F7BE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8"/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0"/>
    <w:rsid w:val="00037B66"/>
    <w:rsid w:val="001064E5"/>
    <w:rsid w:val="00114C87"/>
    <w:rsid w:val="001465F4"/>
    <w:rsid w:val="001E1317"/>
    <w:rsid w:val="001E1B01"/>
    <w:rsid w:val="00224016"/>
    <w:rsid w:val="00242D7E"/>
    <w:rsid w:val="00244D6F"/>
    <w:rsid w:val="0027141D"/>
    <w:rsid w:val="002E1511"/>
    <w:rsid w:val="00321D75"/>
    <w:rsid w:val="00331E8A"/>
    <w:rsid w:val="00335F74"/>
    <w:rsid w:val="003A47F0"/>
    <w:rsid w:val="00402D25"/>
    <w:rsid w:val="00475102"/>
    <w:rsid w:val="00487207"/>
    <w:rsid w:val="004E4E9A"/>
    <w:rsid w:val="00505139"/>
    <w:rsid w:val="00545530"/>
    <w:rsid w:val="00585224"/>
    <w:rsid w:val="00592E44"/>
    <w:rsid w:val="0059419B"/>
    <w:rsid w:val="005C1CBA"/>
    <w:rsid w:val="005D48C4"/>
    <w:rsid w:val="005D5223"/>
    <w:rsid w:val="00605154"/>
    <w:rsid w:val="00702049"/>
    <w:rsid w:val="00735782"/>
    <w:rsid w:val="0076079B"/>
    <w:rsid w:val="00791E9C"/>
    <w:rsid w:val="007B19E1"/>
    <w:rsid w:val="00816F9C"/>
    <w:rsid w:val="00862B65"/>
    <w:rsid w:val="008C12C2"/>
    <w:rsid w:val="008F146F"/>
    <w:rsid w:val="0091603A"/>
    <w:rsid w:val="00925BEA"/>
    <w:rsid w:val="00943484"/>
    <w:rsid w:val="00A561E3"/>
    <w:rsid w:val="00A64E29"/>
    <w:rsid w:val="00A84FBB"/>
    <w:rsid w:val="00A930A9"/>
    <w:rsid w:val="00AB129C"/>
    <w:rsid w:val="00AE7B65"/>
    <w:rsid w:val="00B55F83"/>
    <w:rsid w:val="00BC19F1"/>
    <w:rsid w:val="00C06C6D"/>
    <w:rsid w:val="00C12029"/>
    <w:rsid w:val="00C81F1F"/>
    <w:rsid w:val="00C85305"/>
    <w:rsid w:val="00CB76A4"/>
    <w:rsid w:val="00CD3861"/>
    <w:rsid w:val="00D47C98"/>
    <w:rsid w:val="00D73D03"/>
    <w:rsid w:val="00DB331C"/>
    <w:rsid w:val="00E150F7"/>
    <w:rsid w:val="00E2311E"/>
    <w:rsid w:val="00E32F43"/>
    <w:rsid w:val="00E86800"/>
    <w:rsid w:val="00F0142A"/>
    <w:rsid w:val="00F13A54"/>
    <w:rsid w:val="00F61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3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55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A54"/>
    <w:pPr>
      <w:spacing w:after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2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7207"/>
  </w:style>
  <w:style w:type="paragraph" w:styleId="Footer">
    <w:name w:val="footer"/>
    <w:basedOn w:val="Normal"/>
    <w:link w:val="Foot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20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6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6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7B66"/>
    <w:pPr>
      <w:ind w:left="720"/>
      <w:contextualSpacing/>
    </w:pPr>
  </w:style>
  <w:style w:type="paragraph" w:customStyle="1" w:styleId="Default">
    <w:name w:val="Default"/>
    <w:rsid w:val="00402D25"/>
    <w:pPr>
      <w:widowControl w:val="0"/>
      <w:autoSpaceDE w:val="0"/>
      <w:autoSpaceDN w:val="0"/>
      <w:adjustRightInd w:val="0"/>
      <w:spacing w:after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C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C12C2"/>
    <w:pPr>
      <w:spacing w:after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2E1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55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A54"/>
    <w:pPr>
      <w:spacing w:after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2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7207"/>
  </w:style>
  <w:style w:type="paragraph" w:styleId="Footer">
    <w:name w:val="footer"/>
    <w:basedOn w:val="Normal"/>
    <w:link w:val="Foot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20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6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6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7B66"/>
    <w:pPr>
      <w:ind w:left="720"/>
      <w:contextualSpacing/>
    </w:pPr>
  </w:style>
  <w:style w:type="paragraph" w:customStyle="1" w:styleId="Default">
    <w:name w:val="Default"/>
    <w:rsid w:val="00402D25"/>
    <w:pPr>
      <w:widowControl w:val="0"/>
      <w:autoSpaceDE w:val="0"/>
      <w:autoSpaceDN w:val="0"/>
      <w:adjustRightInd w:val="0"/>
      <w:spacing w:after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C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C12C2"/>
    <w:pPr>
      <w:spacing w:after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2E1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.edu/gradstudies/facstaff/recruitment/fund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Bellows</dc:creator>
  <cp:lastModifiedBy>Erin Paseka</cp:lastModifiedBy>
  <cp:revision>2</cp:revision>
  <cp:lastPrinted>2013-09-06T13:09:00Z</cp:lastPrinted>
  <dcterms:created xsi:type="dcterms:W3CDTF">2014-09-02T15:26:00Z</dcterms:created>
  <dcterms:modified xsi:type="dcterms:W3CDTF">2014-09-02T15:26:00Z</dcterms:modified>
</cp:coreProperties>
</file>