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rFonts w:ascii="Atlanta" w:cs="Atlanta" w:eastAsia="Atlanta" w:hAnsi="Atlanta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Atlanta" w:cs="Atlanta" w:eastAsia="Atlanta" w:hAnsi="Atlanta"/>
          <w:b w:val="1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contextualSpacing w:val="0"/>
        <w:jc w:val="center"/>
        <w:rPr>
          <w:rFonts w:ascii="Atlanta" w:cs="Atlanta" w:eastAsia="Atlanta" w:hAnsi="Atlanta"/>
          <w:b w:val="1"/>
          <w:sz w:val="32"/>
          <w:szCs w:val="32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LEARNER OBJECTIVES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u w:val="single"/>
          <w:vertAlign w:val="baseline"/>
        </w:rPr>
      </w:pPr>
      <w:r w:rsidDel="00000000" w:rsidR="00000000" w:rsidRPr="00000000">
        <w:rPr>
          <w:rFonts w:ascii="Atlanta" w:cs="Atlanta" w:eastAsia="Atlanta" w:hAnsi="Atlanta"/>
          <w:b w:val="1"/>
          <w:sz w:val="32"/>
          <w:szCs w:val="32"/>
          <w:vertAlign w:val="baseline"/>
          <w:rtl w:val="0"/>
        </w:rPr>
        <w:t xml:space="preserve">WEBINAR –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Sex Abuse Prevention through Sex Education Training: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32"/>
          <w:szCs w:val="32"/>
          <w:vertAlign w:val="baseline"/>
          <w:rtl w:val="0"/>
        </w:rPr>
        <w:t xml:space="preserve">How reducing the amount of touch, talk, and trust with our students can actually increase their safety in relationships - Part 1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by Michelle Grayson-Feldman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Atlanta" w:cs="Atlanta" w:eastAsia="Atlanta" w:hAnsi="Atlanta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Participants will be able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Identify what the risk factors are for sexual exploitation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Identify why this is a need for sex abuse prevention as part of the role of educating our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Identify ways in which students with autism and/or intellectual disabilities learn best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b w:val="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sz w:val="32"/>
          <w:szCs w:val="32"/>
          <w:vertAlign w:val="baseline"/>
          <w:rtl w:val="0"/>
        </w:rPr>
        <w:t xml:space="preserve">Define sexuality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  <w:font w:name="Arial"/>
  <w:font w:name="Atlant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after="0" w:before="1440" w:line="240" w:lineRule="auto"/>
      <w:contextualSpacing w:val="0"/>
      <w:jc w:val="center"/>
      <w:rPr>
        <w:rFonts w:ascii="Times New Roman" w:cs="Times New Roman" w:eastAsia="Times New Roman" w:hAnsi="Times New Roman"/>
        <w:b w:val="0"/>
        <w:sz w:val="20"/>
        <w:szCs w:val="20"/>
        <w:vertAlign w:val="baseline"/>
      </w:rPr>
    </w:pPr>
    <w:r w:rsidDel="00000000" w:rsidR="00000000" w:rsidRPr="00000000">
      <w:drawing>
        <wp:inline distB="0" distT="0" distL="114300" distR="114300">
          <wp:extent cx="2532380" cy="253873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32380" cy="25387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0" w:line="240" w:lineRule="auto"/>
      <w:jc w:val="both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0" w:line="240" w:lineRule="auto"/>
    </w:pPr>
    <w:rPr>
      <w:rFonts w:ascii="Times New Roman" w:cs="Times New Roman" w:eastAsia="Times New Roman" w:hAnsi="Times New Roman"/>
      <w:b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0" w:line="240" w:lineRule="auto"/>
      <w:jc w:val="both"/>
    </w:pPr>
    <w:rPr>
      <w:rFonts w:ascii="Times New Roman" w:cs="Times New Roman" w:eastAsia="Times New Roman" w:hAnsi="Times New Roman"/>
      <w:b w:val="1"/>
      <w:sz w:val="24"/>
      <w:szCs w:val="24"/>
      <w:u w:val="singl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