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BECA2" w14:textId="77777777" w:rsidR="00702AEB" w:rsidRPr="008905AB" w:rsidRDefault="00702AEB" w:rsidP="00702AEB">
      <w:pPr>
        <w:jc w:val="center"/>
        <w:rPr>
          <w:rFonts w:ascii="Arial" w:hAnsi="Arial" w:cs="Arial"/>
          <w:b/>
          <w:sz w:val="28"/>
          <w:szCs w:val="28"/>
        </w:rPr>
      </w:pPr>
      <w:r w:rsidRPr="008905AB">
        <w:rPr>
          <w:rFonts w:ascii="Arial" w:hAnsi="Arial" w:cs="Arial"/>
          <w:b/>
          <w:sz w:val="28"/>
          <w:szCs w:val="28"/>
        </w:rPr>
        <w:t>Philosophy 913</w:t>
      </w:r>
    </w:p>
    <w:p w14:paraId="3281CFA7" w14:textId="77777777" w:rsidR="00702AEB" w:rsidRPr="00366524" w:rsidRDefault="00702AEB" w:rsidP="00702AEB">
      <w:pPr>
        <w:jc w:val="center"/>
        <w:rPr>
          <w:rFonts w:ascii="Arial" w:hAnsi="Arial" w:cs="Arial"/>
          <w:b/>
          <w:sz w:val="28"/>
          <w:szCs w:val="32"/>
        </w:rPr>
      </w:pPr>
      <w:r w:rsidRPr="00366524">
        <w:rPr>
          <w:rFonts w:ascii="Arial" w:hAnsi="Arial" w:cs="Arial"/>
          <w:b/>
          <w:sz w:val="32"/>
          <w:szCs w:val="28"/>
        </w:rPr>
        <w:t>Advanced Epistemology</w:t>
      </w:r>
    </w:p>
    <w:p w14:paraId="39081A7A" w14:textId="7D47BFEC" w:rsidR="00702AEB" w:rsidRPr="008C55DE" w:rsidRDefault="00702AEB" w:rsidP="00702AEB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Spring 2011, </w:t>
      </w:r>
      <w:r>
        <w:rPr>
          <w:rFonts w:ascii="Arial" w:hAnsi="Arial"/>
          <w:sz w:val="22"/>
          <w:szCs w:val="22"/>
        </w:rPr>
        <w:t xml:space="preserve">Tuesday </w:t>
      </w:r>
      <w:r w:rsidR="00204170">
        <w:rPr>
          <w:rFonts w:ascii="Arial" w:hAnsi="Arial"/>
          <w:sz w:val="22"/>
          <w:szCs w:val="22"/>
        </w:rPr>
        <w:t>4 PM</w:t>
      </w:r>
    </w:p>
    <w:p w14:paraId="06EC87E0" w14:textId="77777777" w:rsidR="00702AEB" w:rsidRPr="00003553" w:rsidRDefault="00702AEB" w:rsidP="00702AEB">
      <w:pPr>
        <w:jc w:val="center"/>
        <w:rPr>
          <w:rFonts w:ascii="Arial" w:hAnsi="Arial" w:cs="Arial"/>
          <w:sz w:val="28"/>
          <w:szCs w:val="28"/>
        </w:rPr>
      </w:pPr>
      <w:r w:rsidRPr="008905AB">
        <w:rPr>
          <w:rFonts w:ascii="Arial" w:hAnsi="Arial" w:cs="Arial"/>
          <w:b/>
          <w:sz w:val="28"/>
          <w:szCs w:val="28"/>
        </w:rPr>
        <w:t>David Henderson</w:t>
      </w:r>
    </w:p>
    <w:p w14:paraId="453ED222" w14:textId="77777777" w:rsidR="00913DD5" w:rsidRDefault="00913DD5" w:rsidP="0042723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7CC4F4A" w14:textId="77777777" w:rsidR="0042723A" w:rsidRPr="00702AEB" w:rsidRDefault="0042723A" w:rsidP="0042723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-Bold"/>
          <w:b/>
          <w:bCs/>
        </w:rPr>
      </w:pPr>
      <w:r w:rsidRPr="00702AEB">
        <w:rPr>
          <w:rFonts w:asciiTheme="majorHAnsi" w:hAnsiTheme="majorHAnsi" w:cs="Helvetica-Bold"/>
          <w:b/>
          <w:bCs/>
        </w:rPr>
        <w:t>Required Texts:</w:t>
      </w:r>
    </w:p>
    <w:p w14:paraId="440A83CD" w14:textId="67380F61" w:rsidR="0042723A" w:rsidRPr="008C6F3F" w:rsidRDefault="0042723A" w:rsidP="0042723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-Bold"/>
          <w:sz w:val="22"/>
          <w:szCs w:val="22"/>
        </w:rPr>
      </w:pPr>
      <w:proofErr w:type="gramStart"/>
      <w:r w:rsidRPr="008C6F3F">
        <w:rPr>
          <w:rFonts w:asciiTheme="majorHAnsi" w:hAnsiTheme="majorHAnsi" w:cs="Helvetica-Bold"/>
          <w:sz w:val="22"/>
          <w:szCs w:val="22"/>
        </w:rPr>
        <w:t xml:space="preserve">Fish (2010) </w:t>
      </w:r>
      <w:r w:rsidRPr="008C6F3F">
        <w:rPr>
          <w:rFonts w:asciiTheme="majorHAnsi" w:hAnsiTheme="majorHAnsi" w:cs="Helvetica-Bold"/>
          <w:i/>
          <w:iCs/>
          <w:sz w:val="22"/>
          <w:szCs w:val="22"/>
        </w:rPr>
        <w:t>Philosophy of Perception.</w:t>
      </w:r>
      <w:proofErr w:type="gramEnd"/>
      <w:r w:rsidRPr="008C6F3F">
        <w:rPr>
          <w:rFonts w:asciiTheme="majorHAnsi" w:hAnsiTheme="majorHAnsi" w:cs="Helvetica-Bold"/>
          <w:i/>
          <w:iCs/>
          <w:sz w:val="22"/>
          <w:szCs w:val="22"/>
        </w:rPr>
        <w:t xml:space="preserve"> </w:t>
      </w:r>
      <w:proofErr w:type="spellStart"/>
      <w:r w:rsidRPr="008C6F3F">
        <w:rPr>
          <w:rFonts w:asciiTheme="majorHAnsi" w:hAnsiTheme="majorHAnsi" w:cs="Helvetica-Bold"/>
          <w:sz w:val="22"/>
          <w:szCs w:val="22"/>
        </w:rPr>
        <w:t>Routledge</w:t>
      </w:r>
      <w:proofErr w:type="spellEnd"/>
      <w:r w:rsidR="00070A24">
        <w:rPr>
          <w:rFonts w:asciiTheme="majorHAnsi" w:hAnsiTheme="majorHAnsi" w:cs="Helvetica-Bold"/>
          <w:sz w:val="22"/>
          <w:szCs w:val="22"/>
        </w:rPr>
        <w:t>.</w:t>
      </w:r>
    </w:p>
    <w:p w14:paraId="626F38F8" w14:textId="77777777" w:rsidR="0042723A" w:rsidRPr="008C6F3F" w:rsidRDefault="0042723A" w:rsidP="0042723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-Bold"/>
          <w:sz w:val="22"/>
          <w:szCs w:val="22"/>
        </w:rPr>
      </w:pPr>
      <w:proofErr w:type="spellStart"/>
      <w:r w:rsidRPr="008C6F3F">
        <w:rPr>
          <w:rFonts w:asciiTheme="majorHAnsi" w:hAnsiTheme="majorHAnsi" w:cs="Helvetica-Bold"/>
          <w:sz w:val="22"/>
          <w:szCs w:val="22"/>
        </w:rPr>
        <w:t>Raftopoulos</w:t>
      </w:r>
      <w:proofErr w:type="spellEnd"/>
      <w:r w:rsidRPr="008C6F3F">
        <w:rPr>
          <w:rFonts w:asciiTheme="majorHAnsi" w:hAnsiTheme="majorHAnsi" w:cs="Helvetica-Bold"/>
          <w:sz w:val="22"/>
          <w:szCs w:val="22"/>
        </w:rPr>
        <w:t xml:space="preserve"> (2009) </w:t>
      </w:r>
      <w:r w:rsidRPr="008C6F3F">
        <w:rPr>
          <w:rFonts w:asciiTheme="majorHAnsi" w:hAnsiTheme="majorHAnsi" w:cs="Helvetica-Bold"/>
          <w:i/>
          <w:iCs/>
          <w:sz w:val="22"/>
          <w:szCs w:val="22"/>
        </w:rPr>
        <w:t>Cognition and Perceptio</w:t>
      </w:r>
      <w:r w:rsidRPr="008C6F3F">
        <w:rPr>
          <w:rFonts w:asciiTheme="majorHAnsi" w:hAnsiTheme="majorHAnsi" w:cs="Helvetica-Bold"/>
          <w:sz w:val="22"/>
          <w:szCs w:val="22"/>
        </w:rPr>
        <w:t>n. MIT Press</w:t>
      </w:r>
    </w:p>
    <w:p w14:paraId="5FE978B4" w14:textId="2663350E" w:rsidR="0042723A" w:rsidRPr="00070A24" w:rsidRDefault="00070A24" w:rsidP="0042723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-Bold"/>
          <w:sz w:val="22"/>
          <w:szCs w:val="22"/>
        </w:rPr>
      </w:pPr>
      <w:proofErr w:type="gramStart"/>
      <w:r>
        <w:rPr>
          <w:rFonts w:asciiTheme="majorHAnsi" w:hAnsiTheme="majorHAnsi" w:cs="Helvetica-Bold"/>
          <w:sz w:val="22"/>
          <w:szCs w:val="22"/>
        </w:rPr>
        <w:t>Sie</w:t>
      </w:r>
      <w:r w:rsidR="0042723A" w:rsidRPr="008C6F3F">
        <w:rPr>
          <w:rFonts w:asciiTheme="majorHAnsi" w:hAnsiTheme="majorHAnsi" w:cs="Helvetica-Bold"/>
          <w:sz w:val="22"/>
          <w:szCs w:val="22"/>
        </w:rPr>
        <w:t xml:space="preserve">gel, </w:t>
      </w:r>
      <w:r>
        <w:rPr>
          <w:rFonts w:asciiTheme="majorHAnsi" w:hAnsiTheme="majorHAnsi" w:cs="Helvetica-Bold"/>
          <w:i/>
          <w:sz w:val="22"/>
          <w:szCs w:val="22"/>
        </w:rPr>
        <w:t>The Content of Visual Experience.</w:t>
      </w:r>
      <w:proofErr w:type="gramEnd"/>
      <w:r>
        <w:rPr>
          <w:rFonts w:asciiTheme="majorHAnsi" w:hAnsiTheme="majorHAnsi" w:cs="Helvetica-Bold"/>
          <w:i/>
          <w:sz w:val="22"/>
          <w:szCs w:val="22"/>
        </w:rPr>
        <w:t xml:space="preserve"> </w:t>
      </w:r>
      <w:r>
        <w:rPr>
          <w:rFonts w:asciiTheme="majorHAnsi" w:hAnsiTheme="majorHAnsi" w:cs="Helvetica-Bold"/>
          <w:sz w:val="22"/>
          <w:szCs w:val="22"/>
        </w:rPr>
        <w:t>Oxford.</w:t>
      </w:r>
    </w:p>
    <w:p w14:paraId="1AC87FD6" w14:textId="77777777" w:rsidR="0042723A" w:rsidRPr="008C6F3F" w:rsidRDefault="0042723A" w:rsidP="0042723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-Bold"/>
          <w:b/>
          <w:bCs/>
          <w:sz w:val="22"/>
          <w:szCs w:val="22"/>
        </w:rPr>
      </w:pPr>
    </w:p>
    <w:p w14:paraId="18DD048B" w14:textId="77777777" w:rsidR="0042723A" w:rsidRDefault="0042723A" w:rsidP="0042723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-Bold"/>
          <w:b/>
          <w:bCs/>
          <w:sz w:val="22"/>
          <w:szCs w:val="22"/>
        </w:rPr>
      </w:pPr>
      <w:r w:rsidRPr="008C6F3F">
        <w:rPr>
          <w:rFonts w:asciiTheme="majorHAnsi" w:hAnsiTheme="majorHAnsi" w:cs="Helvetica-Bold"/>
          <w:b/>
          <w:bCs/>
          <w:sz w:val="22"/>
          <w:szCs w:val="22"/>
        </w:rPr>
        <w:t>Other Readings:</w:t>
      </w:r>
    </w:p>
    <w:p w14:paraId="57A6A719" w14:textId="5E46FFBC" w:rsidR="00702AEB" w:rsidRDefault="00702AEB" w:rsidP="0042723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-Bold"/>
          <w:bCs/>
          <w:sz w:val="22"/>
          <w:szCs w:val="22"/>
        </w:rPr>
      </w:pPr>
      <w:r>
        <w:rPr>
          <w:rFonts w:asciiTheme="majorHAnsi" w:hAnsiTheme="majorHAnsi" w:cs="Helvetica-Bold"/>
          <w:bCs/>
          <w:sz w:val="22"/>
          <w:szCs w:val="22"/>
        </w:rPr>
        <w:t>On blackboard</w:t>
      </w:r>
    </w:p>
    <w:p w14:paraId="45DD9BD6" w14:textId="77777777" w:rsidR="00702AEB" w:rsidRDefault="00702AEB" w:rsidP="0042723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-Bold"/>
          <w:b/>
          <w:bCs/>
          <w:sz w:val="22"/>
          <w:szCs w:val="22"/>
        </w:rPr>
      </w:pPr>
    </w:p>
    <w:p w14:paraId="75674937" w14:textId="77777777" w:rsidR="00913DD5" w:rsidRPr="008905AB" w:rsidRDefault="00913DD5" w:rsidP="00913DD5">
      <w:pPr>
        <w:jc w:val="both"/>
        <w:rPr>
          <w:rFonts w:ascii="Arial" w:hAnsi="Arial" w:cs="Arial"/>
          <w:b/>
        </w:rPr>
      </w:pPr>
      <w:r w:rsidRPr="008905AB">
        <w:rPr>
          <w:rFonts w:ascii="Arial" w:hAnsi="Arial" w:cs="Arial"/>
          <w:b/>
        </w:rPr>
        <w:t>Evaluation:</w:t>
      </w:r>
    </w:p>
    <w:p w14:paraId="1670ABA8" w14:textId="77777777" w:rsidR="00913DD5" w:rsidRPr="00913DD5" w:rsidRDefault="00913DD5" w:rsidP="00913DD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sz w:val="22"/>
          <w:szCs w:val="22"/>
        </w:rPr>
      </w:pPr>
      <w:r w:rsidRPr="00913DD5">
        <w:rPr>
          <w:rFonts w:asciiTheme="majorHAnsi" w:hAnsiTheme="majorHAnsi" w:cs="Arial"/>
          <w:b/>
          <w:sz w:val="22"/>
          <w:szCs w:val="22"/>
        </w:rPr>
        <w:t>90% of grade:</w:t>
      </w:r>
    </w:p>
    <w:p w14:paraId="7B761C6D" w14:textId="2B37CE4A" w:rsidR="00913DD5" w:rsidRPr="00731660" w:rsidRDefault="00913DD5" w:rsidP="00913DD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-Bold"/>
          <w:b/>
          <w:bCs/>
          <w:sz w:val="22"/>
          <w:szCs w:val="22"/>
        </w:rPr>
      </w:pPr>
      <w:r w:rsidRPr="00913DD5">
        <w:rPr>
          <w:rFonts w:asciiTheme="majorHAnsi" w:hAnsiTheme="majorHAnsi" w:cs="Arial"/>
          <w:b/>
          <w:sz w:val="22"/>
          <w:szCs w:val="22"/>
        </w:rPr>
        <w:t>Write a paper.</w:t>
      </w:r>
      <w:r w:rsidRPr="00731660"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Pr="00731660">
        <w:rPr>
          <w:rFonts w:asciiTheme="majorHAnsi" w:hAnsiTheme="majorHAnsi" w:cs="Arial"/>
          <w:sz w:val="22"/>
          <w:szCs w:val="22"/>
        </w:rPr>
        <w:t>A good one…on a topic chosen in consultation with the professor.</w:t>
      </w:r>
      <w:proofErr w:type="gramEnd"/>
      <w:r w:rsidRPr="00731660"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Pr="00731660">
        <w:rPr>
          <w:rFonts w:asciiTheme="majorHAnsi" w:hAnsiTheme="majorHAnsi" w:cs="Arial"/>
          <w:sz w:val="22"/>
          <w:szCs w:val="22"/>
        </w:rPr>
        <w:t>Approximately 20 pages.</w:t>
      </w:r>
      <w:proofErr w:type="gramEnd"/>
      <w:r w:rsidRPr="00731660">
        <w:rPr>
          <w:rFonts w:asciiTheme="majorHAnsi" w:hAnsiTheme="majorHAnsi" w:cs="Arial"/>
          <w:sz w:val="22"/>
          <w:szCs w:val="22"/>
        </w:rPr>
        <w:t xml:space="preserve"> The official due date: </w:t>
      </w:r>
      <w:r w:rsidRPr="00061C26">
        <w:rPr>
          <w:rFonts w:asciiTheme="majorHAnsi" w:hAnsiTheme="majorHAnsi" w:cs="Arial"/>
          <w:strike/>
          <w:sz w:val="22"/>
          <w:szCs w:val="22"/>
        </w:rPr>
        <w:t xml:space="preserve">May </w:t>
      </w:r>
      <w:r w:rsidR="009E4D82" w:rsidRPr="00061C26">
        <w:rPr>
          <w:rFonts w:asciiTheme="majorHAnsi" w:hAnsiTheme="majorHAnsi" w:cs="Arial"/>
          <w:strike/>
          <w:sz w:val="22"/>
          <w:szCs w:val="22"/>
        </w:rPr>
        <w:t>3</w:t>
      </w:r>
      <w:r w:rsidR="009E4D82" w:rsidRPr="00061C26">
        <w:rPr>
          <w:rFonts w:asciiTheme="majorHAnsi" w:hAnsiTheme="majorHAnsi" w:cs="Arial"/>
          <w:strike/>
          <w:sz w:val="22"/>
          <w:szCs w:val="22"/>
          <w:vertAlign w:val="superscript"/>
        </w:rPr>
        <w:t>rd</w:t>
      </w:r>
      <w:r w:rsidRPr="00061C26">
        <w:rPr>
          <w:rFonts w:asciiTheme="majorHAnsi" w:hAnsiTheme="majorHAnsi" w:cs="Arial"/>
          <w:strike/>
          <w:sz w:val="22"/>
          <w:szCs w:val="22"/>
        </w:rPr>
        <w:t>.</w:t>
      </w:r>
      <w:r w:rsidR="009E4D82">
        <w:rPr>
          <w:rFonts w:asciiTheme="majorHAnsi" w:hAnsiTheme="majorHAnsi" w:cs="Arial"/>
          <w:sz w:val="22"/>
          <w:szCs w:val="22"/>
        </w:rPr>
        <w:t xml:space="preserve"> </w:t>
      </w:r>
      <w:r w:rsidR="00061C26">
        <w:rPr>
          <w:rFonts w:asciiTheme="majorHAnsi" w:hAnsiTheme="majorHAnsi" w:cs="Arial"/>
          <w:sz w:val="22"/>
          <w:szCs w:val="22"/>
        </w:rPr>
        <w:t>[Now May 10</w:t>
      </w:r>
      <w:r w:rsidR="00061C26" w:rsidRPr="00061C26">
        <w:rPr>
          <w:rFonts w:asciiTheme="majorHAnsi" w:hAnsiTheme="majorHAnsi" w:cs="Arial"/>
          <w:sz w:val="22"/>
          <w:szCs w:val="22"/>
          <w:vertAlign w:val="superscript"/>
        </w:rPr>
        <w:t>th</w:t>
      </w:r>
      <w:r w:rsidR="00061C26">
        <w:rPr>
          <w:rFonts w:asciiTheme="majorHAnsi" w:hAnsiTheme="majorHAnsi" w:cs="Arial"/>
          <w:sz w:val="22"/>
          <w:szCs w:val="22"/>
        </w:rPr>
        <w:t>]</w:t>
      </w:r>
      <w:r w:rsidRPr="00731660">
        <w:rPr>
          <w:rFonts w:asciiTheme="majorHAnsi" w:hAnsiTheme="majorHAnsi" w:cs="Arial"/>
          <w:sz w:val="22"/>
          <w:szCs w:val="22"/>
        </w:rPr>
        <w:t xml:space="preserve"> I would love to see papers at that time—and I would be open to giving feedback on drafts received by that date. However, I understand that students often face an end of semester crunch, which is commonly made worse by grading responsibilities. So, generally (with </w:t>
      </w:r>
      <w:r>
        <w:rPr>
          <w:rFonts w:asciiTheme="majorHAnsi" w:hAnsiTheme="majorHAnsi" w:cs="Arial"/>
          <w:sz w:val="22"/>
          <w:szCs w:val="22"/>
        </w:rPr>
        <w:t>consultation</w:t>
      </w:r>
      <w:r w:rsidR="009E4D82">
        <w:rPr>
          <w:rFonts w:asciiTheme="majorHAnsi" w:hAnsiTheme="majorHAnsi" w:cs="Arial"/>
          <w:sz w:val="22"/>
          <w:szCs w:val="22"/>
        </w:rPr>
        <w:t>), I am open to a 3-</w:t>
      </w:r>
      <w:r w:rsidRPr="00731660">
        <w:rPr>
          <w:rFonts w:asciiTheme="majorHAnsi" w:hAnsiTheme="majorHAnsi" w:cs="Arial"/>
          <w:sz w:val="22"/>
          <w:szCs w:val="22"/>
        </w:rPr>
        <w:t xml:space="preserve">week extension, with an incomplete. However, I also believe that incompletes hanging indefinitely over a student’s head are a bad thing. So, except in extraordinary circumstances, I will </w:t>
      </w:r>
      <w:r w:rsidRPr="00731660">
        <w:rPr>
          <w:rFonts w:asciiTheme="majorHAnsi" w:hAnsiTheme="majorHAnsi" w:cs="Arial"/>
          <w:b/>
          <w:sz w:val="22"/>
          <w:szCs w:val="22"/>
        </w:rPr>
        <w:t>not</w:t>
      </w:r>
      <w:r w:rsidRPr="00731660">
        <w:rPr>
          <w:rFonts w:asciiTheme="majorHAnsi" w:hAnsiTheme="majorHAnsi" w:cs="Arial"/>
          <w:sz w:val="22"/>
          <w:szCs w:val="22"/>
        </w:rPr>
        <w:t xml:space="preserve"> allow a further extension. I will assign a grade based on whatever I have received at that point: </w:t>
      </w:r>
      <w:r w:rsidRPr="00061C26">
        <w:rPr>
          <w:rFonts w:asciiTheme="majorHAnsi" w:hAnsiTheme="majorHAnsi" w:cs="Arial"/>
          <w:strike/>
          <w:sz w:val="22"/>
          <w:szCs w:val="22"/>
        </w:rPr>
        <w:t>May 26</w:t>
      </w:r>
      <w:r w:rsidR="009E4D82" w:rsidRPr="00061C26">
        <w:rPr>
          <w:rFonts w:asciiTheme="majorHAnsi" w:hAnsiTheme="majorHAnsi" w:cs="Arial"/>
          <w:strike/>
          <w:sz w:val="22"/>
          <w:szCs w:val="22"/>
          <w:vertAlign w:val="superscript"/>
        </w:rPr>
        <w:t>th</w:t>
      </w:r>
      <w:r w:rsidRPr="009E4D82">
        <w:rPr>
          <w:rFonts w:asciiTheme="majorHAnsi" w:hAnsiTheme="majorHAnsi" w:cs="Arial"/>
          <w:sz w:val="22"/>
          <w:szCs w:val="22"/>
        </w:rPr>
        <w:t>.</w:t>
      </w:r>
      <w:r w:rsidR="00061C26">
        <w:rPr>
          <w:rFonts w:asciiTheme="majorHAnsi" w:hAnsiTheme="majorHAnsi" w:cs="Arial"/>
          <w:sz w:val="22"/>
          <w:szCs w:val="22"/>
        </w:rPr>
        <w:t xml:space="preserve"> [Now June 2</w:t>
      </w:r>
      <w:r w:rsidR="00061C26" w:rsidRPr="00061C26">
        <w:rPr>
          <w:rFonts w:asciiTheme="majorHAnsi" w:hAnsiTheme="majorHAnsi" w:cs="Arial"/>
          <w:sz w:val="22"/>
          <w:szCs w:val="22"/>
          <w:vertAlign w:val="superscript"/>
        </w:rPr>
        <w:t>nd</w:t>
      </w:r>
      <w:r w:rsidR="00061C26">
        <w:rPr>
          <w:rFonts w:asciiTheme="majorHAnsi" w:hAnsiTheme="majorHAnsi" w:cs="Arial"/>
          <w:sz w:val="22"/>
          <w:szCs w:val="22"/>
        </w:rPr>
        <w:t>]</w:t>
      </w:r>
    </w:p>
    <w:p w14:paraId="7D2D7DFA" w14:textId="77777777" w:rsidR="00913DD5" w:rsidRDefault="00913DD5" w:rsidP="00913DD5">
      <w:pPr>
        <w:spacing w:after="0"/>
        <w:rPr>
          <w:rFonts w:asciiTheme="majorHAnsi" w:hAnsiTheme="majorHAnsi"/>
          <w:b/>
          <w:sz w:val="22"/>
          <w:szCs w:val="22"/>
        </w:rPr>
      </w:pPr>
    </w:p>
    <w:p w14:paraId="5546CDBD" w14:textId="77777777" w:rsidR="00913DD5" w:rsidRDefault="00913DD5" w:rsidP="00913DD5">
      <w:pPr>
        <w:spacing w:after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10% of grade:</w:t>
      </w:r>
    </w:p>
    <w:p w14:paraId="184FB77C" w14:textId="2F89C4FC" w:rsidR="00913DD5" w:rsidRPr="00913DD5" w:rsidRDefault="00913DD5" w:rsidP="00913DD5">
      <w:pPr>
        <w:spacing w:after="0"/>
        <w:rPr>
          <w:rFonts w:asciiTheme="majorHAnsi" w:hAnsiTheme="majorHAnsi"/>
          <w:b/>
          <w:sz w:val="22"/>
          <w:szCs w:val="22"/>
        </w:rPr>
      </w:pPr>
      <w:proofErr w:type="gramStart"/>
      <w:r w:rsidRPr="00913DD5">
        <w:rPr>
          <w:rFonts w:ascii="Calibri" w:hAnsi="Calibri"/>
          <w:b/>
          <w:sz w:val="22"/>
          <w:szCs w:val="22"/>
        </w:rPr>
        <w:t>short</w:t>
      </w:r>
      <w:proofErr w:type="gramEnd"/>
      <w:r w:rsidRPr="00913DD5">
        <w:rPr>
          <w:rFonts w:ascii="Calibri" w:hAnsi="Calibri"/>
          <w:b/>
          <w:sz w:val="22"/>
          <w:szCs w:val="22"/>
        </w:rPr>
        <w:t xml:space="preserve"> response papers</w:t>
      </w:r>
      <w:r>
        <w:rPr>
          <w:rFonts w:ascii="Calibri" w:hAnsi="Calibri"/>
          <w:sz w:val="22"/>
          <w:szCs w:val="22"/>
        </w:rPr>
        <w:t>—responding to the assigned readings for the week</w:t>
      </w:r>
      <w:r w:rsidR="009F5410">
        <w:rPr>
          <w:rFonts w:ascii="Calibri" w:hAnsi="Calibri"/>
          <w:sz w:val="22"/>
          <w:szCs w:val="22"/>
        </w:rPr>
        <w:t>—first meeting excluded</w:t>
      </w:r>
      <w:r>
        <w:rPr>
          <w:rFonts w:ascii="Calibri" w:hAnsi="Calibri"/>
          <w:sz w:val="22"/>
          <w:szCs w:val="22"/>
        </w:rPr>
        <w:t xml:space="preserve">.  </w:t>
      </w:r>
      <w:proofErr w:type="gramStart"/>
      <w:r>
        <w:rPr>
          <w:rFonts w:ascii="Calibri" w:hAnsi="Calibri"/>
          <w:sz w:val="22"/>
          <w:szCs w:val="22"/>
        </w:rPr>
        <w:t>Due no later than</w:t>
      </w:r>
      <w:r w:rsidRPr="00913DD5">
        <w:rPr>
          <w:rFonts w:ascii="Calibri" w:hAnsi="Calibri"/>
          <w:sz w:val="22"/>
          <w:szCs w:val="22"/>
        </w:rPr>
        <w:t xml:space="preserve"> 10 AM each Tuesday morning.</w:t>
      </w:r>
      <w:proofErr w:type="gramEnd"/>
      <w:r w:rsidRPr="00913DD5">
        <w:rPr>
          <w:rFonts w:ascii="Calibri" w:hAnsi="Calibri"/>
          <w:sz w:val="22"/>
          <w:szCs w:val="22"/>
        </w:rPr>
        <w:t xml:space="preserve"> These might usefully formulate </w:t>
      </w:r>
      <w:r>
        <w:rPr>
          <w:rFonts w:ascii="Calibri" w:hAnsi="Calibri"/>
          <w:sz w:val="22"/>
          <w:szCs w:val="22"/>
        </w:rPr>
        <w:t>your understanding of the</w:t>
      </w:r>
      <w:r w:rsidRPr="00913DD5">
        <w:rPr>
          <w:rFonts w:ascii="Calibri" w:hAnsi="Calibri"/>
          <w:sz w:val="22"/>
          <w:szCs w:val="22"/>
        </w:rPr>
        <w:t xml:space="preserve"> general idea</w:t>
      </w:r>
      <w:r>
        <w:rPr>
          <w:rFonts w:ascii="Calibri" w:hAnsi="Calibri"/>
          <w:sz w:val="22"/>
          <w:szCs w:val="22"/>
        </w:rPr>
        <w:t>s</w:t>
      </w:r>
      <w:r w:rsidRPr="00913DD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</w:t>
      </w:r>
      <w:r w:rsidRPr="00913DD5">
        <w:rPr>
          <w:rFonts w:ascii="Calibri" w:hAnsi="Calibri"/>
          <w:sz w:val="22"/>
          <w:szCs w:val="22"/>
        </w:rPr>
        <w:t xml:space="preserve"> the reading for that </w:t>
      </w:r>
      <w:r>
        <w:rPr>
          <w:rFonts w:ascii="Calibri" w:hAnsi="Calibri"/>
          <w:sz w:val="22"/>
          <w:szCs w:val="22"/>
        </w:rPr>
        <w:t>week</w:t>
      </w:r>
      <w:r w:rsidRPr="00913DD5">
        <w:rPr>
          <w:rFonts w:ascii="Calibri" w:hAnsi="Calibri"/>
          <w:sz w:val="22"/>
          <w:szCs w:val="22"/>
        </w:rPr>
        <w:t xml:space="preserve"> and your quick response—questions, concerns, </w:t>
      </w:r>
      <w:proofErr w:type="gramStart"/>
      <w:r w:rsidRPr="00913DD5">
        <w:rPr>
          <w:rFonts w:ascii="Calibri" w:hAnsi="Calibri"/>
          <w:sz w:val="22"/>
          <w:szCs w:val="22"/>
        </w:rPr>
        <w:t>objections</w:t>
      </w:r>
      <w:proofErr w:type="gramEnd"/>
      <w:r w:rsidRPr="00913DD5">
        <w:rPr>
          <w:rFonts w:ascii="Calibri" w:hAnsi="Calibri"/>
          <w:sz w:val="22"/>
          <w:szCs w:val="22"/>
        </w:rPr>
        <w:t>…. Typically, these can be about a page in length.</w:t>
      </w:r>
      <w:r>
        <w:rPr>
          <w:rFonts w:ascii="Calibri" w:hAnsi="Calibri"/>
          <w:sz w:val="22"/>
          <w:szCs w:val="22"/>
        </w:rPr>
        <w:t xml:space="preserve"> They will help me formulate my discussion in the seminar.</w:t>
      </w:r>
    </w:p>
    <w:p w14:paraId="395E6577" w14:textId="77777777" w:rsidR="00913DD5" w:rsidRDefault="00913DD5" w:rsidP="0042723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-Bold"/>
          <w:b/>
          <w:bCs/>
        </w:rPr>
      </w:pPr>
    </w:p>
    <w:p w14:paraId="531B11E4" w14:textId="77777777" w:rsidR="00702AEB" w:rsidRDefault="00702AEB" w:rsidP="0042723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-Bold"/>
          <w:b/>
          <w:bCs/>
        </w:rPr>
      </w:pPr>
      <w:r w:rsidRPr="00702AEB">
        <w:rPr>
          <w:rFonts w:asciiTheme="majorHAnsi" w:hAnsiTheme="majorHAnsi" w:cs="Helvetica-Bold"/>
          <w:b/>
          <w:bCs/>
        </w:rPr>
        <w:t>Schedule:</w:t>
      </w:r>
    </w:p>
    <w:p w14:paraId="20789384" w14:textId="508A278D" w:rsidR="0042723A" w:rsidRPr="00702AEB" w:rsidRDefault="0042723A" w:rsidP="0042723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-Bold"/>
          <w:b/>
          <w:bCs/>
        </w:rPr>
      </w:pPr>
      <w:proofErr w:type="gramStart"/>
      <w:r w:rsidRPr="00566A22">
        <w:rPr>
          <w:rFonts w:asciiTheme="majorHAnsi" w:hAnsiTheme="majorHAnsi" w:cs="Helvetica-Bold"/>
          <w:b/>
          <w:sz w:val="22"/>
          <w:szCs w:val="22"/>
        </w:rPr>
        <w:t>week</w:t>
      </w:r>
      <w:proofErr w:type="gramEnd"/>
      <w:r w:rsidRPr="00566A22">
        <w:rPr>
          <w:rFonts w:asciiTheme="majorHAnsi" w:hAnsiTheme="majorHAnsi" w:cs="Helvetica-Bold"/>
          <w:b/>
          <w:sz w:val="22"/>
          <w:szCs w:val="22"/>
        </w:rPr>
        <w:t xml:space="preserve"> 1: </w:t>
      </w:r>
      <w:r w:rsidRPr="00566A22">
        <w:rPr>
          <w:rFonts w:asciiTheme="majorHAnsi" w:hAnsiTheme="majorHAnsi" w:cs="Helvetica-Bold"/>
          <w:b/>
          <w:bCs/>
          <w:sz w:val="22"/>
          <w:szCs w:val="22"/>
        </w:rPr>
        <w:t>Introduction:</w:t>
      </w:r>
    </w:p>
    <w:p w14:paraId="2206173E" w14:textId="750AD2B2" w:rsidR="00E47461" w:rsidRPr="00EB0EC6" w:rsidRDefault="00E47461" w:rsidP="00E4746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ajorHAnsi" w:hAnsiTheme="majorHAnsi" w:cs="Helvetica-Bold"/>
          <w:bCs/>
          <w:sz w:val="22"/>
          <w:szCs w:val="22"/>
        </w:rPr>
      </w:pPr>
      <w:r w:rsidRPr="00EB0EC6">
        <w:rPr>
          <w:rFonts w:asciiTheme="majorHAnsi" w:hAnsiTheme="majorHAnsi" w:cs="Helvetica-Bold"/>
          <w:bCs/>
          <w:sz w:val="22"/>
          <w:szCs w:val="22"/>
        </w:rPr>
        <w:t>Cohen</w:t>
      </w:r>
    </w:p>
    <w:p w14:paraId="4CBFF16A" w14:textId="3DBE1F78" w:rsidR="0042723A" w:rsidRPr="00702AEB" w:rsidRDefault="00E47461" w:rsidP="0042723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ajorHAnsi" w:hAnsiTheme="majorHAnsi" w:cs="Helvetica-Bold"/>
          <w:bCs/>
          <w:sz w:val="22"/>
          <w:szCs w:val="22"/>
        </w:rPr>
      </w:pPr>
      <w:r w:rsidRPr="00EB0EC6">
        <w:rPr>
          <w:rFonts w:asciiTheme="majorHAnsi" w:hAnsiTheme="majorHAnsi" w:cs="Helvetica-Bold"/>
          <w:bCs/>
          <w:sz w:val="22"/>
          <w:szCs w:val="22"/>
        </w:rPr>
        <w:t>Henderson</w:t>
      </w:r>
    </w:p>
    <w:p w14:paraId="7A9D4DC4" w14:textId="77777777" w:rsidR="0042723A" w:rsidRPr="00566A22" w:rsidRDefault="0042723A" w:rsidP="0042723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-Bold"/>
          <w:b/>
          <w:bCs/>
          <w:sz w:val="22"/>
          <w:szCs w:val="22"/>
        </w:rPr>
      </w:pPr>
      <w:proofErr w:type="gramStart"/>
      <w:r w:rsidRPr="00566A22">
        <w:rPr>
          <w:rFonts w:asciiTheme="majorHAnsi" w:hAnsiTheme="majorHAnsi" w:cs="Helvetica-Bold"/>
          <w:b/>
          <w:sz w:val="22"/>
          <w:szCs w:val="22"/>
        </w:rPr>
        <w:t>week</w:t>
      </w:r>
      <w:proofErr w:type="gramEnd"/>
      <w:r w:rsidRPr="00566A22">
        <w:rPr>
          <w:rFonts w:asciiTheme="majorHAnsi" w:hAnsiTheme="majorHAnsi" w:cs="Helvetica-Bold"/>
          <w:b/>
          <w:sz w:val="22"/>
          <w:szCs w:val="22"/>
        </w:rPr>
        <w:t xml:space="preserve"> 2: </w:t>
      </w:r>
      <w:r w:rsidRPr="00566A22">
        <w:rPr>
          <w:rFonts w:asciiTheme="majorHAnsi" w:hAnsiTheme="majorHAnsi" w:cs="Helvetica-Bold"/>
          <w:b/>
          <w:bCs/>
          <w:sz w:val="22"/>
          <w:szCs w:val="22"/>
        </w:rPr>
        <w:t>Older Metaphysical Views:</w:t>
      </w:r>
    </w:p>
    <w:p w14:paraId="1B1B4061" w14:textId="5207EF95" w:rsidR="0042723A" w:rsidRPr="00702AEB" w:rsidRDefault="0042723A" w:rsidP="004272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Helvetica-Bold"/>
          <w:sz w:val="22"/>
          <w:szCs w:val="22"/>
        </w:rPr>
      </w:pPr>
      <w:r w:rsidRPr="008C6F3F">
        <w:rPr>
          <w:rFonts w:asciiTheme="majorHAnsi" w:hAnsiTheme="majorHAnsi" w:cs="Helvetica-Bold"/>
          <w:sz w:val="22"/>
          <w:szCs w:val="22"/>
        </w:rPr>
        <w:t>Fish, Ch. 1--4</w:t>
      </w:r>
    </w:p>
    <w:p w14:paraId="7F818E3E" w14:textId="3F239C21" w:rsidR="0042723A" w:rsidRPr="00566A22" w:rsidRDefault="0042723A" w:rsidP="0042723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-Bold"/>
          <w:b/>
          <w:bCs/>
          <w:sz w:val="22"/>
          <w:szCs w:val="22"/>
        </w:rPr>
      </w:pPr>
      <w:proofErr w:type="gramStart"/>
      <w:r w:rsidRPr="00566A22">
        <w:rPr>
          <w:rFonts w:asciiTheme="majorHAnsi" w:hAnsiTheme="majorHAnsi" w:cs="Helvetica-Bold"/>
          <w:b/>
          <w:sz w:val="22"/>
          <w:szCs w:val="22"/>
        </w:rPr>
        <w:t>week</w:t>
      </w:r>
      <w:proofErr w:type="gramEnd"/>
      <w:r w:rsidRPr="00566A22">
        <w:rPr>
          <w:rFonts w:asciiTheme="majorHAnsi" w:hAnsiTheme="majorHAnsi" w:cs="Helvetica-Bold"/>
          <w:b/>
          <w:sz w:val="22"/>
          <w:szCs w:val="22"/>
        </w:rPr>
        <w:t xml:space="preserve"> 3</w:t>
      </w:r>
      <w:r w:rsidR="00702AEB">
        <w:rPr>
          <w:rFonts w:asciiTheme="majorHAnsi" w:hAnsiTheme="majorHAnsi" w:cs="Helvetica-Bold"/>
          <w:b/>
          <w:sz w:val="22"/>
          <w:szCs w:val="22"/>
        </w:rPr>
        <w:t xml:space="preserve"> and 4</w:t>
      </w:r>
      <w:r w:rsidRPr="00566A22">
        <w:rPr>
          <w:rFonts w:asciiTheme="majorHAnsi" w:hAnsiTheme="majorHAnsi" w:cs="Helvetica-Bold"/>
          <w:b/>
          <w:sz w:val="22"/>
          <w:szCs w:val="22"/>
        </w:rPr>
        <w:t xml:space="preserve">: </w:t>
      </w:r>
      <w:proofErr w:type="spellStart"/>
      <w:r w:rsidRPr="00566A22">
        <w:rPr>
          <w:rFonts w:asciiTheme="majorHAnsi" w:hAnsiTheme="majorHAnsi" w:cs="Helvetica-Bold"/>
          <w:b/>
          <w:sz w:val="22"/>
          <w:szCs w:val="22"/>
        </w:rPr>
        <w:t>Intentionalism</w:t>
      </w:r>
      <w:proofErr w:type="spellEnd"/>
      <w:r w:rsidRPr="00566A22">
        <w:rPr>
          <w:rFonts w:asciiTheme="majorHAnsi" w:hAnsiTheme="majorHAnsi" w:cs="Helvetica-Bold"/>
          <w:b/>
          <w:sz w:val="22"/>
          <w:szCs w:val="22"/>
        </w:rPr>
        <w:t xml:space="preserve">/ </w:t>
      </w:r>
      <w:proofErr w:type="spellStart"/>
      <w:r w:rsidRPr="00566A22">
        <w:rPr>
          <w:rFonts w:asciiTheme="majorHAnsi" w:hAnsiTheme="majorHAnsi" w:cs="Helvetica-Bold"/>
          <w:b/>
          <w:bCs/>
          <w:sz w:val="22"/>
          <w:szCs w:val="22"/>
        </w:rPr>
        <w:t>Representationalism</w:t>
      </w:r>
      <w:proofErr w:type="spellEnd"/>
      <w:r w:rsidRPr="00566A22">
        <w:rPr>
          <w:rFonts w:asciiTheme="majorHAnsi" w:hAnsiTheme="majorHAnsi" w:cs="Helvetica-Bold"/>
          <w:b/>
          <w:bCs/>
          <w:sz w:val="22"/>
          <w:szCs w:val="22"/>
        </w:rPr>
        <w:t>:</w:t>
      </w:r>
    </w:p>
    <w:p w14:paraId="283AEBE4" w14:textId="77777777" w:rsidR="0042723A" w:rsidRPr="008C6F3F" w:rsidRDefault="0042723A" w:rsidP="008C6F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Helvetica-Bold"/>
          <w:sz w:val="22"/>
          <w:szCs w:val="22"/>
        </w:rPr>
      </w:pPr>
      <w:r w:rsidRPr="008C6F3F">
        <w:rPr>
          <w:rFonts w:asciiTheme="majorHAnsi" w:hAnsiTheme="majorHAnsi" w:cs="Helvetica-Bold"/>
          <w:sz w:val="22"/>
          <w:szCs w:val="22"/>
        </w:rPr>
        <w:t>Fish, Ch. 5</w:t>
      </w:r>
    </w:p>
    <w:p w14:paraId="2BCDA066" w14:textId="77777777" w:rsidR="000F6F5F" w:rsidRDefault="000F6F5F" w:rsidP="000F6F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Helvetica-Bold"/>
          <w:sz w:val="22"/>
          <w:szCs w:val="22"/>
        </w:rPr>
      </w:pPr>
      <w:r>
        <w:rPr>
          <w:rFonts w:asciiTheme="majorHAnsi" w:hAnsiTheme="majorHAnsi" w:cs="Helvetica-Bold"/>
          <w:sz w:val="22"/>
          <w:szCs w:val="22"/>
        </w:rPr>
        <w:t xml:space="preserve">Byrne (2001) </w:t>
      </w:r>
      <w:proofErr w:type="spellStart"/>
      <w:r>
        <w:rPr>
          <w:rFonts w:asciiTheme="majorHAnsi" w:hAnsiTheme="majorHAnsi" w:cs="Helvetica-Bold"/>
          <w:sz w:val="22"/>
          <w:szCs w:val="22"/>
        </w:rPr>
        <w:t>Intentionalism</w:t>
      </w:r>
      <w:proofErr w:type="spellEnd"/>
      <w:r>
        <w:rPr>
          <w:rFonts w:asciiTheme="majorHAnsi" w:hAnsiTheme="majorHAnsi" w:cs="Helvetica-Bold"/>
          <w:sz w:val="22"/>
          <w:szCs w:val="22"/>
        </w:rPr>
        <w:t xml:space="preserve"> Defended</w:t>
      </w:r>
    </w:p>
    <w:p w14:paraId="64B15F65" w14:textId="2575D778" w:rsidR="00F93D78" w:rsidRPr="00F93D78" w:rsidRDefault="008C6F3F" w:rsidP="00F93D7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Helvetica-Bold"/>
          <w:sz w:val="22"/>
          <w:szCs w:val="22"/>
        </w:rPr>
      </w:pPr>
      <w:r w:rsidRPr="008C6F3F">
        <w:rPr>
          <w:rFonts w:asciiTheme="majorHAnsi" w:hAnsiTheme="majorHAnsi" w:cs="Helvetica-Bold"/>
          <w:sz w:val="22"/>
          <w:szCs w:val="22"/>
        </w:rPr>
        <w:t xml:space="preserve">Horgan and </w:t>
      </w:r>
      <w:proofErr w:type="spellStart"/>
      <w:r w:rsidRPr="008C6F3F">
        <w:rPr>
          <w:rFonts w:asciiTheme="majorHAnsi" w:hAnsiTheme="majorHAnsi" w:cs="Helvetica-Bold"/>
          <w:sz w:val="22"/>
          <w:szCs w:val="22"/>
        </w:rPr>
        <w:t>Tienson</w:t>
      </w:r>
      <w:proofErr w:type="spellEnd"/>
      <w:r w:rsidRPr="008C6F3F">
        <w:rPr>
          <w:rFonts w:asciiTheme="majorHAnsi" w:hAnsiTheme="majorHAnsi" w:cs="Helvetica-Bold"/>
          <w:sz w:val="22"/>
          <w:szCs w:val="22"/>
        </w:rPr>
        <w:t xml:space="preserve"> (2002) “The Phenomenology of Intentionality and the Intentionality </w:t>
      </w:r>
      <w:r w:rsidRPr="008C6F3F">
        <w:rPr>
          <w:rFonts w:asciiTheme="majorHAnsi" w:hAnsiTheme="majorHAnsi" w:cs="Helvetica-Bold"/>
          <w:sz w:val="22"/>
          <w:szCs w:val="22"/>
        </w:rPr>
        <w:lastRenderedPageBreak/>
        <w:t>of Phenomenology</w:t>
      </w:r>
    </w:p>
    <w:p w14:paraId="4823B161" w14:textId="72217C64" w:rsidR="0042723A" w:rsidRPr="00881BAF" w:rsidRDefault="00881BAF" w:rsidP="0042723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-Bold"/>
          <w:b/>
          <w:bCs/>
          <w:sz w:val="22"/>
          <w:szCs w:val="22"/>
        </w:rPr>
      </w:pPr>
      <w:proofErr w:type="gramStart"/>
      <w:r w:rsidRPr="00881BAF">
        <w:rPr>
          <w:rFonts w:asciiTheme="majorHAnsi" w:hAnsiTheme="majorHAnsi" w:cs="Helvetica-Bold"/>
          <w:b/>
          <w:sz w:val="22"/>
          <w:szCs w:val="22"/>
        </w:rPr>
        <w:t>week</w:t>
      </w:r>
      <w:proofErr w:type="gramEnd"/>
      <w:r w:rsidRPr="00881BAF">
        <w:rPr>
          <w:rFonts w:asciiTheme="majorHAnsi" w:hAnsiTheme="majorHAnsi" w:cs="Helvetica-Bold"/>
          <w:b/>
          <w:sz w:val="22"/>
          <w:szCs w:val="22"/>
        </w:rPr>
        <w:t xml:space="preserve"> 5</w:t>
      </w:r>
      <w:r w:rsidR="00702AEB">
        <w:rPr>
          <w:rFonts w:asciiTheme="majorHAnsi" w:hAnsiTheme="majorHAnsi" w:cs="Helvetica-Bold"/>
          <w:b/>
          <w:sz w:val="22"/>
          <w:szCs w:val="22"/>
        </w:rPr>
        <w:t>:</w:t>
      </w:r>
      <w:r w:rsidR="0042723A" w:rsidRPr="00881BAF">
        <w:rPr>
          <w:rFonts w:asciiTheme="majorHAnsi" w:hAnsiTheme="majorHAnsi" w:cs="Helvetica-Bold"/>
          <w:b/>
          <w:sz w:val="22"/>
          <w:szCs w:val="22"/>
        </w:rPr>
        <w:t xml:space="preserve"> </w:t>
      </w:r>
      <w:proofErr w:type="spellStart"/>
      <w:r w:rsidR="0042723A" w:rsidRPr="00881BAF">
        <w:rPr>
          <w:rFonts w:asciiTheme="majorHAnsi" w:hAnsiTheme="majorHAnsi" w:cs="Helvetica-Bold"/>
          <w:b/>
          <w:bCs/>
          <w:sz w:val="22"/>
          <w:szCs w:val="22"/>
        </w:rPr>
        <w:t>Disjunctivism</w:t>
      </w:r>
      <w:proofErr w:type="spellEnd"/>
      <w:r w:rsidR="0042723A" w:rsidRPr="00881BAF">
        <w:rPr>
          <w:rFonts w:asciiTheme="majorHAnsi" w:hAnsiTheme="majorHAnsi" w:cs="Helvetica-Bold"/>
          <w:b/>
          <w:bCs/>
          <w:sz w:val="22"/>
          <w:szCs w:val="22"/>
        </w:rPr>
        <w:t>/Direct Realism:</w:t>
      </w:r>
    </w:p>
    <w:p w14:paraId="1C58B2B4" w14:textId="77777777" w:rsidR="0042723A" w:rsidRPr="003E1BB6" w:rsidRDefault="0042723A" w:rsidP="003E1BB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Helvetica-Bold"/>
          <w:sz w:val="22"/>
          <w:szCs w:val="22"/>
        </w:rPr>
      </w:pPr>
      <w:r w:rsidRPr="003E1BB6">
        <w:rPr>
          <w:rFonts w:asciiTheme="majorHAnsi" w:hAnsiTheme="majorHAnsi" w:cs="Helvetica-Bold"/>
          <w:sz w:val="22"/>
          <w:szCs w:val="22"/>
        </w:rPr>
        <w:t>Fish, Ch. 6</w:t>
      </w:r>
    </w:p>
    <w:p w14:paraId="68D79521" w14:textId="4656DCFF" w:rsidR="00E17DE4" w:rsidRDefault="00803BE1" w:rsidP="003E1BB6">
      <w:pPr>
        <w:pStyle w:val="CommentText"/>
        <w:numPr>
          <w:ilvl w:val="0"/>
          <w:numId w:val="2"/>
        </w:num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Byrne and Logue, Either/Or</w:t>
      </w:r>
    </w:p>
    <w:p w14:paraId="3F40E033" w14:textId="65EC28AF" w:rsidR="003E1BB6" w:rsidRPr="003E1BB6" w:rsidRDefault="003E1BB6" w:rsidP="003E1BB6">
      <w:pPr>
        <w:pStyle w:val="CommentText"/>
        <w:numPr>
          <w:ilvl w:val="0"/>
          <w:numId w:val="2"/>
        </w:numPr>
        <w:spacing w:after="0"/>
        <w:rPr>
          <w:rFonts w:asciiTheme="majorHAnsi" w:hAnsiTheme="majorHAnsi"/>
          <w:sz w:val="22"/>
          <w:szCs w:val="22"/>
        </w:rPr>
      </w:pPr>
      <w:r w:rsidRPr="003E1BB6">
        <w:rPr>
          <w:rFonts w:asciiTheme="majorHAnsi" w:hAnsiTheme="majorHAnsi"/>
          <w:sz w:val="22"/>
          <w:szCs w:val="22"/>
        </w:rPr>
        <w:t xml:space="preserve">McDowell, </w:t>
      </w:r>
      <w:r>
        <w:rPr>
          <w:rFonts w:asciiTheme="majorHAnsi" w:hAnsiTheme="majorHAnsi"/>
          <w:sz w:val="22"/>
          <w:szCs w:val="22"/>
        </w:rPr>
        <w:t>The Disjunctive Conception of Experience as Material for a Transcendental Argument</w:t>
      </w:r>
    </w:p>
    <w:p w14:paraId="68020ABF" w14:textId="6D4E1DBC" w:rsidR="0042723A" w:rsidRPr="00881BAF" w:rsidRDefault="00E17DE4" w:rsidP="003E1BB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Helvetica-Bold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Wright, (Anti-) Skeptics Simple and Subtle: G.E. Moore and John McDowell</w:t>
      </w:r>
    </w:p>
    <w:p w14:paraId="14655022" w14:textId="350315BA" w:rsidR="0042723A" w:rsidRPr="00566A22" w:rsidRDefault="003F64B6" w:rsidP="0042723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-Bold"/>
          <w:b/>
          <w:bCs/>
          <w:sz w:val="22"/>
          <w:szCs w:val="22"/>
        </w:rPr>
      </w:pPr>
      <w:proofErr w:type="gramStart"/>
      <w:r>
        <w:rPr>
          <w:rFonts w:asciiTheme="majorHAnsi" w:hAnsiTheme="majorHAnsi" w:cs="Helvetica-Bold"/>
          <w:b/>
          <w:sz w:val="22"/>
          <w:szCs w:val="22"/>
        </w:rPr>
        <w:t>week</w:t>
      </w:r>
      <w:proofErr w:type="gramEnd"/>
      <w:r>
        <w:rPr>
          <w:rFonts w:asciiTheme="majorHAnsi" w:hAnsiTheme="majorHAnsi" w:cs="Helvetica-Bold"/>
          <w:b/>
          <w:sz w:val="22"/>
          <w:szCs w:val="22"/>
        </w:rPr>
        <w:t xml:space="preserve"> 6</w:t>
      </w:r>
      <w:r w:rsidR="00702AEB">
        <w:rPr>
          <w:rFonts w:asciiTheme="majorHAnsi" w:hAnsiTheme="majorHAnsi" w:cs="Helvetica-Bold"/>
          <w:b/>
          <w:sz w:val="22"/>
          <w:szCs w:val="22"/>
        </w:rPr>
        <w:t xml:space="preserve"> and 7: </w:t>
      </w:r>
      <w:r w:rsidR="0042723A" w:rsidRPr="00566A22">
        <w:rPr>
          <w:rFonts w:asciiTheme="majorHAnsi" w:hAnsiTheme="majorHAnsi" w:cs="Helvetica-Bold"/>
          <w:b/>
          <w:bCs/>
          <w:sz w:val="22"/>
          <w:szCs w:val="22"/>
        </w:rPr>
        <w:t>Consciousness, Attention, and Experience:</w:t>
      </w:r>
    </w:p>
    <w:p w14:paraId="0DBFD486" w14:textId="77777777" w:rsidR="0042723A" w:rsidRPr="00566A22" w:rsidRDefault="0042723A" w:rsidP="00566A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 w:cs="Helvetica-Bold"/>
          <w:sz w:val="22"/>
          <w:szCs w:val="22"/>
        </w:rPr>
      </w:pPr>
      <w:proofErr w:type="spellStart"/>
      <w:r w:rsidRPr="00566A22">
        <w:rPr>
          <w:rFonts w:asciiTheme="majorHAnsi" w:hAnsiTheme="majorHAnsi" w:cs="Helvetica-Bold"/>
          <w:sz w:val="22"/>
          <w:szCs w:val="22"/>
        </w:rPr>
        <w:t>Raftopoulos</w:t>
      </w:r>
      <w:proofErr w:type="spellEnd"/>
      <w:r w:rsidRPr="00566A22">
        <w:rPr>
          <w:rFonts w:asciiTheme="majorHAnsi" w:hAnsiTheme="majorHAnsi" w:cs="Helvetica-Bold"/>
          <w:sz w:val="22"/>
          <w:szCs w:val="22"/>
        </w:rPr>
        <w:t>, part I (up to p. 127)</w:t>
      </w:r>
    </w:p>
    <w:p w14:paraId="1348E24D" w14:textId="77777777" w:rsidR="0042723A" w:rsidRPr="00566A22" w:rsidRDefault="0042723A" w:rsidP="00566A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 w:cs="Helvetica-Bold"/>
          <w:sz w:val="22"/>
          <w:szCs w:val="22"/>
        </w:rPr>
      </w:pPr>
      <w:proofErr w:type="spellStart"/>
      <w:r w:rsidRPr="00566A22">
        <w:rPr>
          <w:rFonts w:asciiTheme="majorHAnsi" w:hAnsiTheme="majorHAnsi" w:cs="Helvetica-Bold"/>
          <w:sz w:val="22"/>
          <w:szCs w:val="22"/>
        </w:rPr>
        <w:t>Lamme</w:t>
      </w:r>
      <w:proofErr w:type="spellEnd"/>
      <w:r w:rsidRPr="00566A22">
        <w:rPr>
          <w:rFonts w:asciiTheme="majorHAnsi" w:hAnsiTheme="majorHAnsi" w:cs="Helvetica-Bold"/>
          <w:sz w:val="22"/>
          <w:szCs w:val="22"/>
        </w:rPr>
        <w:t xml:space="preserve"> and </w:t>
      </w:r>
      <w:proofErr w:type="spellStart"/>
      <w:r w:rsidRPr="00566A22">
        <w:rPr>
          <w:rFonts w:asciiTheme="majorHAnsi" w:hAnsiTheme="majorHAnsi" w:cs="Helvetica-Bold"/>
          <w:sz w:val="22"/>
          <w:szCs w:val="22"/>
        </w:rPr>
        <w:t>Roelfsema</w:t>
      </w:r>
      <w:proofErr w:type="spellEnd"/>
      <w:r w:rsidRPr="00566A22">
        <w:rPr>
          <w:rFonts w:asciiTheme="majorHAnsi" w:hAnsiTheme="majorHAnsi" w:cs="Helvetica-Bold"/>
          <w:sz w:val="22"/>
          <w:szCs w:val="22"/>
        </w:rPr>
        <w:t xml:space="preserve"> (2000) The Distinct Modes of Vision Offered</w:t>
      </w:r>
    </w:p>
    <w:p w14:paraId="6E1E55FC" w14:textId="77777777" w:rsidR="0042723A" w:rsidRPr="00566A22" w:rsidRDefault="0042723A" w:rsidP="00566A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 w:cs="Helvetica-Bold"/>
          <w:sz w:val="22"/>
          <w:szCs w:val="22"/>
        </w:rPr>
      </w:pPr>
      <w:proofErr w:type="gramStart"/>
      <w:r w:rsidRPr="00566A22">
        <w:rPr>
          <w:rFonts w:asciiTheme="majorHAnsi" w:hAnsiTheme="majorHAnsi" w:cs="Helvetica-Bold"/>
          <w:sz w:val="22"/>
          <w:szCs w:val="22"/>
        </w:rPr>
        <w:t>by</w:t>
      </w:r>
      <w:proofErr w:type="gramEnd"/>
      <w:r w:rsidRPr="00566A22">
        <w:rPr>
          <w:rFonts w:asciiTheme="majorHAnsi" w:hAnsiTheme="majorHAnsi" w:cs="Helvetica-Bold"/>
          <w:sz w:val="22"/>
          <w:szCs w:val="22"/>
        </w:rPr>
        <w:t xml:space="preserve"> </w:t>
      </w:r>
      <w:proofErr w:type="spellStart"/>
      <w:r w:rsidRPr="00566A22">
        <w:rPr>
          <w:rFonts w:asciiTheme="majorHAnsi" w:hAnsiTheme="majorHAnsi" w:cs="Helvetica-Bold"/>
          <w:sz w:val="22"/>
          <w:szCs w:val="22"/>
        </w:rPr>
        <w:t>Feedforward</w:t>
      </w:r>
      <w:proofErr w:type="spellEnd"/>
      <w:r w:rsidRPr="00566A22">
        <w:rPr>
          <w:rFonts w:asciiTheme="majorHAnsi" w:hAnsiTheme="majorHAnsi" w:cs="Helvetica-Bold"/>
          <w:sz w:val="22"/>
          <w:szCs w:val="22"/>
        </w:rPr>
        <w:t xml:space="preserve"> and Recurrent Processing</w:t>
      </w:r>
    </w:p>
    <w:p w14:paraId="6138B33A" w14:textId="77777777" w:rsidR="00674E67" w:rsidRDefault="00674E67" w:rsidP="00674E6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 w:cs="Helvetica-Bold"/>
          <w:sz w:val="22"/>
          <w:szCs w:val="22"/>
        </w:rPr>
      </w:pPr>
      <w:r w:rsidRPr="00566A22">
        <w:rPr>
          <w:rFonts w:asciiTheme="majorHAnsi" w:hAnsiTheme="majorHAnsi" w:cs="Helvetica-Bold"/>
          <w:sz w:val="22"/>
          <w:szCs w:val="22"/>
        </w:rPr>
        <w:t>Block (2008) Consciousness and Cognitive Access</w:t>
      </w:r>
    </w:p>
    <w:p w14:paraId="50522FB9" w14:textId="359C1021" w:rsidR="0042723A" w:rsidRPr="00702AEB" w:rsidRDefault="00E44A46" w:rsidP="0042723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 w:cs="Helvetica-Bold"/>
          <w:sz w:val="22"/>
          <w:szCs w:val="22"/>
        </w:rPr>
      </w:pPr>
      <w:r>
        <w:rPr>
          <w:rFonts w:asciiTheme="majorHAnsi" w:hAnsiTheme="majorHAnsi" w:cs="Helvetica-Bold"/>
          <w:sz w:val="22"/>
          <w:szCs w:val="22"/>
        </w:rPr>
        <w:t xml:space="preserve">Byrne, Hilbert, </w:t>
      </w:r>
      <w:proofErr w:type="gramStart"/>
      <w:r>
        <w:rPr>
          <w:rFonts w:asciiTheme="majorHAnsi" w:hAnsiTheme="majorHAnsi" w:cs="Helvetica-Bold"/>
          <w:sz w:val="22"/>
          <w:szCs w:val="22"/>
        </w:rPr>
        <w:t xml:space="preserve">Siegel (2007) </w:t>
      </w:r>
      <w:r w:rsidR="00E953A9">
        <w:rPr>
          <w:rFonts w:asciiTheme="majorHAnsi" w:hAnsiTheme="majorHAnsi" w:cs="Helvetica-Bold"/>
          <w:sz w:val="22"/>
          <w:szCs w:val="22"/>
        </w:rPr>
        <w:t>Do</w:t>
      </w:r>
      <w:proofErr w:type="gramEnd"/>
      <w:r w:rsidR="00E953A9">
        <w:rPr>
          <w:rFonts w:asciiTheme="majorHAnsi" w:hAnsiTheme="majorHAnsi" w:cs="Helvetica-Bold"/>
          <w:sz w:val="22"/>
          <w:szCs w:val="22"/>
        </w:rPr>
        <w:t xml:space="preserve"> we see more than we can access? (BBS30 2007)</w:t>
      </w:r>
    </w:p>
    <w:p w14:paraId="7BFDBE18" w14:textId="7082BB30" w:rsidR="0042723A" w:rsidRPr="007F265E" w:rsidRDefault="003F64B6" w:rsidP="0042723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-Bold"/>
          <w:b/>
          <w:bCs/>
          <w:sz w:val="22"/>
          <w:szCs w:val="22"/>
        </w:rPr>
      </w:pPr>
      <w:proofErr w:type="gramStart"/>
      <w:r w:rsidRPr="007F265E">
        <w:rPr>
          <w:rFonts w:asciiTheme="majorHAnsi" w:hAnsiTheme="majorHAnsi" w:cs="Helvetica-Bold"/>
          <w:b/>
          <w:sz w:val="22"/>
          <w:szCs w:val="22"/>
        </w:rPr>
        <w:t>week</w:t>
      </w:r>
      <w:proofErr w:type="gramEnd"/>
      <w:r w:rsidRPr="007F265E">
        <w:rPr>
          <w:rFonts w:asciiTheme="majorHAnsi" w:hAnsiTheme="majorHAnsi" w:cs="Helvetica-Bold"/>
          <w:b/>
          <w:sz w:val="22"/>
          <w:szCs w:val="22"/>
        </w:rPr>
        <w:t xml:space="preserve"> 8</w:t>
      </w:r>
      <w:r w:rsidR="0042723A" w:rsidRPr="007F265E">
        <w:rPr>
          <w:rFonts w:asciiTheme="majorHAnsi" w:hAnsiTheme="majorHAnsi" w:cs="Helvetica-Bold"/>
          <w:b/>
          <w:sz w:val="22"/>
          <w:szCs w:val="22"/>
        </w:rPr>
        <w:t xml:space="preserve">: </w:t>
      </w:r>
      <w:r w:rsidR="0042723A" w:rsidRPr="007F265E">
        <w:rPr>
          <w:rFonts w:asciiTheme="majorHAnsi" w:hAnsiTheme="majorHAnsi" w:cs="Helvetica-Bold"/>
          <w:b/>
          <w:bCs/>
          <w:sz w:val="22"/>
          <w:szCs w:val="22"/>
        </w:rPr>
        <w:t xml:space="preserve">Conceptual and </w:t>
      </w:r>
      <w:proofErr w:type="spellStart"/>
      <w:r w:rsidR="0042723A" w:rsidRPr="007F265E">
        <w:rPr>
          <w:rFonts w:asciiTheme="majorHAnsi" w:hAnsiTheme="majorHAnsi" w:cs="Helvetica-Bold"/>
          <w:b/>
          <w:bCs/>
          <w:sz w:val="22"/>
          <w:szCs w:val="22"/>
        </w:rPr>
        <w:t>Nonconceptual</w:t>
      </w:r>
      <w:proofErr w:type="spellEnd"/>
      <w:r w:rsidR="0042723A" w:rsidRPr="007F265E">
        <w:rPr>
          <w:rFonts w:asciiTheme="majorHAnsi" w:hAnsiTheme="majorHAnsi" w:cs="Helvetica-Bold"/>
          <w:b/>
          <w:bCs/>
          <w:sz w:val="22"/>
          <w:szCs w:val="22"/>
        </w:rPr>
        <w:t xml:space="preserve"> Content:</w:t>
      </w:r>
    </w:p>
    <w:p w14:paraId="5072A284" w14:textId="77777777" w:rsidR="0042723A" w:rsidRPr="009346DE" w:rsidRDefault="0042723A" w:rsidP="009346D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ajorHAnsi" w:hAnsiTheme="majorHAnsi" w:cs="Helvetica-Bold"/>
          <w:sz w:val="22"/>
          <w:szCs w:val="22"/>
        </w:rPr>
      </w:pPr>
      <w:proofErr w:type="spellStart"/>
      <w:r w:rsidRPr="009346DE">
        <w:rPr>
          <w:rFonts w:asciiTheme="majorHAnsi" w:hAnsiTheme="majorHAnsi" w:cs="Helvetica-Bold"/>
          <w:sz w:val="22"/>
          <w:szCs w:val="22"/>
        </w:rPr>
        <w:t>Raftopoulos</w:t>
      </w:r>
      <w:proofErr w:type="spellEnd"/>
      <w:r w:rsidRPr="009346DE">
        <w:rPr>
          <w:rFonts w:asciiTheme="majorHAnsi" w:hAnsiTheme="majorHAnsi" w:cs="Helvetica-Bold"/>
          <w:sz w:val="22"/>
          <w:szCs w:val="22"/>
        </w:rPr>
        <w:t>, Ch. 4</w:t>
      </w:r>
    </w:p>
    <w:p w14:paraId="7A724ACA" w14:textId="77777777" w:rsidR="0042723A" w:rsidRPr="009346DE" w:rsidRDefault="0042723A" w:rsidP="009346D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ajorHAnsi" w:hAnsiTheme="majorHAnsi" w:cs="Helvetica-Bold"/>
          <w:sz w:val="22"/>
          <w:szCs w:val="22"/>
        </w:rPr>
      </w:pPr>
      <w:r w:rsidRPr="009346DE">
        <w:rPr>
          <w:rFonts w:asciiTheme="majorHAnsi" w:hAnsiTheme="majorHAnsi" w:cs="Helvetica-Bold"/>
          <w:sz w:val="22"/>
          <w:szCs w:val="22"/>
        </w:rPr>
        <w:t xml:space="preserve">Heck (2000) </w:t>
      </w:r>
      <w:proofErr w:type="spellStart"/>
      <w:r w:rsidRPr="009346DE">
        <w:rPr>
          <w:rFonts w:asciiTheme="majorHAnsi" w:hAnsiTheme="majorHAnsi" w:cs="Helvetica-Bold"/>
          <w:sz w:val="22"/>
          <w:szCs w:val="22"/>
        </w:rPr>
        <w:t>Nonconceptual</w:t>
      </w:r>
      <w:proofErr w:type="spellEnd"/>
      <w:r w:rsidRPr="009346DE">
        <w:rPr>
          <w:rFonts w:asciiTheme="majorHAnsi" w:hAnsiTheme="majorHAnsi" w:cs="Helvetica-Bold"/>
          <w:sz w:val="22"/>
          <w:szCs w:val="22"/>
        </w:rPr>
        <w:t xml:space="preserve"> Content and the “Space of Reasons”</w:t>
      </w:r>
    </w:p>
    <w:p w14:paraId="13510182" w14:textId="6565C7BD" w:rsidR="0042723A" w:rsidRPr="007F265E" w:rsidRDefault="003F64B6" w:rsidP="0042723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-Bold"/>
          <w:b/>
          <w:bCs/>
          <w:sz w:val="22"/>
          <w:szCs w:val="22"/>
        </w:rPr>
      </w:pPr>
      <w:proofErr w:type="gramStart"/>
      <w:r w:rsidRPr="007F265E">
        <w:rPr>
          <w:rFonts w:asciiTheme="majorHAnsi" w:hAnsiTheme="majorHAnsi" w:cs="Helvetica-Bold"/>
          <w:b/>
          <w:sz w:val="22"/>
          <w:szCs w:val="22"/>
        </w:rPr>
        <w:t>week</w:t>
      </w:r>
      <w:proofErr w:type="gramEnd"/>
      <w:r w:rsidRPr="007F265E">
        <w:rPr>
          <w:rFonts w:asciiTheme="majorHAnsi" w:hAnsiTheme="majorHAnsi" w:cs="Helvetica-Bold"/>
          <w:b/>
          <w:sz w:val="22"/>
          <w:szCs w:val="22"/>
        </w:rPr>
        <w:t xml:space="preserve"> 9</w:t>
      </w:r>
      <w:r w:rsidR="0042723A" w:rsidRPr="007F265E">
        <w:rPr>
          <w:rFonts w:asciiTheme="majorHAnsi" w:hAnsiTheme="majorHAnsi" w:cs="Helvetica-Bold"/>
          <w:b/>
          <w:sz w:val="22"/>
          <w:szCs w:val="22"/>
        </w:rPr>
        <w:t xml:space="preserve">: </w:t>
      </w:r>
      <w:r w:rsidR="003630BC">
        <w:rPr>
          <w:rFonts w:asciiTheme="majorHAnsi" w:hAnsiTheme="majorHAnsi" w:cs="Helvetica-Bold"/>
          <w:b/>
          <w:bCs/>
          <w:sz w:val="22"/>
          <w:szCs w:val="22"/>
        </w:rPr>
        <w:t>Content of Experience</w:t>
      </w:r>
      <w:r w:rsidR="0042723A" w:rsidRPr="007F265E">
        <w:rPr>
          <w:rFonts w:asciiTheme="majorHAnsi" w:hAnsiTheme="majorHAnsi" w:cs="Helvetica-Bold"/>
          <w:b/>
          <w:bCs/>
          <w:sz w:val="22"/>
          <w:szCs w:val="22"/>
        </w:rPr>
        <w:t>:</w:t>
      </w:r>
    </w:p>
    <w:p w14:paraId="25B3876F" w14:textId="77777777" w:rsidR="0042723A" w:rsidRPr="00DC02C8" w:rsidRDefault="0042723A" w:rsidP="00DC02C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ajorHAnsi" w:hAnsiTheme="majorHAnsi" w:cs="Helvetica-Bold"/>
          <w:sz w:val="22"/>
          <w:szCs w:val="22"/>
        </w:rPr>
      </w:pPr>
      <w:proofErr w:type="spellStart"/>
      <w:r w:rsidRPr="00DC02C8">
        <w:rPr>
          <w:rFonts w:asciiTheme="majorHAnsi" w:hAnsiTheme="majorHAnsi" w:cs="Helvetica-Bold"/>
          <w:sz w:val="22"/>
          <w:szCs w:val="22"/>
        </w:rPr>
        <w:t>Raftopoulos</w:t>
      </w:r>
      <w:proofErr w:type="spellEnd"/>
      <w:r w:rsidRPr="00DC02C8">
        <w:rPr>
          <w:rFonts w:asciiTheme="majorHAnsi" w:hAnsiTheme="majorHAnsi" w:cs="Helvetica-Bold"/>
          <w:sz w:val="22"/>
          <w:szCs w:val="22"/>
        </w:rPr>
        <w:t>, Ch. 5--6</w:t>
      </w:r>
    </w:p>
    <w:p w14:paraId="3131BA8F" w14:textId="13B7C3BC" w:rsidR="0042723A" w:rsidRPr="00886D3F" w:rsidRDefault="003F64B6" w:rsidP="0042723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-Bold"/>
          <w:b/>
          <w:bCs/>
          <w:sz w:val="22"/>
          <w:szCs w:val="22"/>
        </w:rPr>
      </w:pPr>
      <w:proofErr w:type="gramStart"/>
      <w:r w:rsidRPr="00886D3F">
        <w:rPr>
          <w:rFonts w:asciiTheme="majorHAnsi" w:hAnsiTheme="majorHAnsi" w:cs="Helvetica-Bold"/>
          <w:b/>
          <w:sz w:val="22"/>
          <w:szCs w:val="22"/>
        </w:rPr>
        <w:t>week</w:t>
      </w:r>
      <w:proofErr w:type="gramEnd"/>
      <w:r w:rsidRPr="00886D3F">
        <w:rPr>
          <w:rFonts w:asciiTheme="majorHAnsi" w:hAnsiTheme="majorHAnsi" w:cs="Helvetica-Bold"/>
          <w:b/>
          <w:sz w:val="22"/>
          <w:szCs w:val="22"/>
        </w:rPr>
        <w:t xml:space="preserve"> 10</w:t>
      </w:r>
      <w:r w:rsidR="0042723A" w:rsidRPr="00886D3F">
        <w:rPr>
          <w:rFonts w:asciiTheme="majorHAnsi" w:hAnsiTheme="majorHAnsi" w:cs="Helvetica-Bold"/>
          <w:b/>
          <w:sz w:val="22"/>
          <w:szCs w:val="22"/>
        </w:rPr>
        <w:t xml:space="preserve">: </w:t>
      </w:r>
      <w:r w:rsidR="0042723A" w:rsidRPr="00886D3F">
        <w:rPr>
          <w:rFonts w:asciiTheme="majorHAnsi" w:hAnsiTheme="majorHAnsi" w:cs="Helvetica-Bold"/>
          <w:b/>
          <w:bCs/>
          <w:sz w:val="22"/>
          <w:szCs w:val="22"/>
        </w:rPr>
        <w:t>Informational Encapsulation I:</w:t>
      </w:r>
    </w:p>
    <w:p w14:paraId="5BCED49E" w14:textId="77777777" w:rsidR="0042723A" w:rsidRPr="009A5216" w:rsidRDefault="0042723A" w:rsidP="009346D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ajorHAnsi" w:hAnsiTheme="majorHAnsi" w:cs="Helvetica-Bold"/>
          <w:sz w:val="22"/>
          <w:szCs w:val="22"/>
        </w:rPr>
      </w:pPr>
      <w:r w:rsidRPr="009A5216">
        <w:rPr>
          <w:rFonts w:asciiTheme="majorHAnsi" w:hAnsiTheme="majorHAnsi" w:cs="Helvetica-Bold"/>
          <w:sz w:val="22"/>
          <w:szCs w:val="22"/>
        </w:rPr>
        <w:t>Fodor (1984) Observation Reconsidered</w:t>
      </w:r>
    </w:p>
    <w:p w14:paraId="28BF94FB" w14:textId="77777777" w:rsidR="0042723A" w:rsidRPr="009346DE" w:rsidRDefault="0042723A" w:rsidP="009346D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ajorHAnsi" w:hAnsiTheme="majorHAnsi" w:cs="Helvetica-Bold"/>
          <w:sz w:val="22"/>
          <w:szCs w:val="22"/>
        </w:rPr>
      </w:pPr>
      <w:r w:rsidRPr="009A5216">
        <w:rPr>
          <w:rFonts w:asciiTheme="majorHAnsi" w:hAnsiTheme="majorHAnsi" w:cs="Helvetica-Bold"/>
          <w:sz w:val="22"/>
          <w:szCs w:val="22"/>
        </w:rPr>
        <w:t>Churchland (1988) Perceptual Plasticity and Theoretical Neutrality</w:t>
      </w:r>
    </w:p>
    <w:p w14:paraId="5149AE8E" w14:textId="1F533B24" w:rsidR="0042723A" w:rsidRPr="00702AEB" w:rsidRDefault="0042723A" w:rsidP="0042723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ajorHAnsi" w:hAnsiTheme="majorHAnsi" w:cs="Helvetica-Bold"/>
          <w:sz w:val="22"/>
          <w:szCs w:val="22"/>
        </w:rPr>
      </w:pPr>
      <w:proofErr w:type="spellStart"/>
      <w:r w:rsidRPr="009346DE">
        <w:rPr>
          <w:rFonts w:asciiTheme="majorHAnsi" w:hAnsiTheme="majorHAnsi" w:cs="Helvetica-Bold"/>
          <w:sz w:val="22"/>
          <w:szCs w:val="22"/>
        </w:rPr>
        <w:t>Raftopoulos</w:t>
      </w:r>
      <w:proofErr w:type="spellEnd"/>
      <w:r w:rsidRPr="009346DE">
        <w:rPr>
          <w:rFonts w:asciiTheme="majorHAnsi" w:hAnsiTheme="majorHAnsi" w:cs="Helvetica-Bold"/>
          <w:sz w:val="22"/>
          <w:szCs w:val="22"/>
        </w:rPr>
        <w:t>, Ch. 7</w:t>
      </w:r>
    </w:p>
    <w:p w14:paraId="12BA5627" w14:textId="63CB8EF6" w:rsidR="0042723A" w:rsidRPr="003630BC" w:rsidRDefault="003630BC" w:rsidP="0042723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-Bold"/>
          <w:b/>
          <w:sz w:val="22"/>
          <w:szCs w:val="22"/>
        </w:rPr>
      </w:pPr>
      <w:proofErr w:type="gramStart"/>
      <w:r>
        <w:rPr>
          <w:rFonts w:asciiTheme="majorHAnsi" w:hAnsiTheme="majorHAnsi" w:cs="Helvetica-Bold"/>
          <w:b/>
          <w:sz w:val="22"/>
          <w:szCs w:val="22"/>
        </w:rPr>
        <w:t>w</w:t>
      </w:r>
      <w:r w:rsidR="003F64B6" w:rsidRPr="003630BC">
        <w:rPr>
          <w:rFonts w:asciiTheme="majorHAnsi" w:hAnsiTheme="majorHAnsi" w:cs="Helvetica-Bold"/>
          <w:b/>
          <w:sz w:val="22"/>
          <w:szCs w:val="22"/>
        </w:rPr>
        <w:t>eek</w:t>
      </w:r>
      <w:proofErr w:type="gramEnd"/>
      <w:r w:rsidR="00EA0726" w:rsidRPr="003630BC">
        <w:rPr>
          <w:rFonts w:asciiTheme="majorHAnsi" w:hAnsiTheme="majorHAnsi" w:cs="Helvetica-Bold"/>
          <w:b/>
          <w:sz w:val="22"/>
          <w:szCs w:val="22"/>
        </w:rPr>
        <w:t xml:space="preserve"> 11:</w:t>
      </w:r>
      <w:r w:rsidRPr="003630BC">
        <w:rPr>
          <w:rFonts w:asciiTheme="majorHAnsi" w:hAnsiTheme="majorHAnsi" w:cs="Helvetica-Bold"/>
          <w:b/>
          <w:sz w:val="22"/>
          <w:szCs w:val="22"/>
        </w:rPr>
        <w:t xml:space="preserve"> Content of Experience/</w:t>
      </w:r>
      <w:r w:rsidRPr="003630BC">
        <w:rPr>
          <w:rFonts w:asciiTheme="majorHAnsi" w:hAnsiTheme="majorHAnsi" w:cs="Helvetica-Bold"/>
          <w:b/>
          <w:bCs/>
          <w:sz w:val="22"/>
          <w:szCs w:val="22"/>
        </w:rPr>
        <w:t>Informational Encapsulation</w:t>
      </w:r>
      <w:r w:rsidR="0042723A" w:rsidRPr="003630BC">
        <w:rPr>
          <w:rFonts w:asciiTheme="majorHAnsi" w:hAnsiTheme="majorHAnsi" w:cs="Helvetica-Bold"/>
          <w:b/>
          <w:bCs/>
          <w:sz w:val="22"/>
          <w:szCs w:val="22"/>
        </w:rPr>
        <w:t>:</w:t>
      </w:r>
    </w:p>
    <w:p w14:paraId="3AE3C548" w14:textId="164F2829" w:rsidR="0042723A" w:rsidRPr="00886D3F" w:rsidRDefault="00070A24" w:rsidP="00886D3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ajorHAnsi" w:hAnsiTheme="majorHAnsi" w:cs="Helvetica-Bold"/>
          <w:sz w:val="22"/>
          <w:szCs w:val="22"/>
        </w:rPr>
      </w:pPr>
      <w:r w:rsidRPr="00886D3F">
        <w:rPr>
          <w:rFonts w:asciiTheme="majorHAnsi" w:hAnsiTheme="majorHAnsi" w:cs="Helvetica-Bold"/>
          <w:sz w:val="22"/>
          <w:szCs w:val="22"/>
        </w:rPr>
        <w:t>Siegel, Part 1</w:t>
      </w:r>
    </w:p>
    <w:p w14:paraId="75C46BFB" w14:textId="0817652B" w:rsidR="00070A24" w:rsidRPr="003630BC" w:rsidRDefault="003630BC" w:rsidP="0042723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-Bold"/>
          <w:b/>
          <w:sz w:val="22"/>
          <w:szCs w:val="22"/>
        </w:rPr>
      </w:pPr>
      <w:proofErr w:type="gramStart"/>
      <w:r>
        <w:rPr>
          <w:rFonts w:asciiTheme="majorHAnsi" w:hAnsiTheme="majorHAnsi" w:cs="Helvetica-Bold"/>
          <w:b/>
          <w:sz w:val="22"/>
          <w:szCs w:val="22"/>
        </w:rPr>
        <w:t>w</w:t>
      </w:r>
      <w:r w:rsidR="00070A24" w:rsidRPr="003630BC">
        <w:rPr>
          <w:rFonts w:asciiTheme="majorHAnsi" w:hAnsiTheme="majorHAnsi" w:cs="Helvetica-Bold"/>
          <w:b/>
          <w:sz w:val="22"/>
          <w:szCs w:val="22"/>
        </w:rPr>
        <w:t>eek</w:t>
      </w:r>
      <w:proofErr w:type="gramEnd"/>
      <w:r w:rsidR="00070A24" w:rsidRPr="003630BC">
        <w:rPr>
          <w:rFonts w:asciiTheme="majorHAnsi" w:hAnsiTheme="majorHAnsi" w:cs="Helvetica-Bold"/>
          <w:b/>
          <w:sz w:val="22"/>
          <w:szCs w:val="22"/>
        </w:rPr>
        <w:t xml:space="preserve"> 12: </w:t>
      </w:r>
      <w:r>
        <w:rPr>
          <w:rFonts w:asciiTheme="majorHAnsi" w:hAnsiTheme="majorHAnsi" w:cs="Helvetica-Bold"/>
          <w:b/>
          <w:sz w:val="22"/>
          <w:szCs w:val="22"/>
        </w:rPr>
        <w:t>Content of Experience/Informational Encapsulation</w:t>
      </w:r>
      <w:r w:rsidR="00EA0726" w:rsidRPr="003630BC">
        <w:rPr>
          <w:rFonts w:asciiTheme="majorHAnsi" w:hAnsiTheme="majorHAnsi" w:cs="Helvetica-Bold"/>
          <w:b/>
          <w:sz w:val="22"/>
          <w:szCs w:val="22"/>
        </w:rPr>
        <w:t>:</w:t>
      </w:r>
    </w:p>
    <w:p w14:paraId="5B727EDA" w14:textId="060CD519" w:rsidR="00D8265A" w:rsidRPr="00D8265A" w:rsidRDefault="007F265E" w:rsidP="00D8265A">
      <w:pPr>
        <w:pStyle w:val="ListParagraph"/>
        <w:numPr>
          <w:ilvl w:val="0"/>
          <w:numId w:val="7"/>
        </w:numPr>
        <w:rPr>
          <w:rFonts w:asciiTheme="majorHAnsi" w:hAnsiTheme="majorHAnsi" w:cs="Helvetica-Bold"/>
          <w:sz w:val="22"/>
          <w:szCs w:val="22"/>
        </w:rPr>
      </w:pPr>
      <w:r w:rsidRPr="00886D3F">
        <w:rPr>
          <w:rFonts w:asciiTheme="majorHAnsi" w:hAnsiTheme="majorHAnsi" w:cs="Helvetica-Bold"/>
          <w:sz w:val="22"/>
          <w:szCs w:val="22"/>
        </w:rPr>
        <w:t xml:space="preserve">Siegel, </w:t>
      </w:r>
      <w:r w:rsidR="00EA0726" w:rsidRPr="00886D3F">
        <w:rPr>
          <w:rFonts w:asciiTheme="majorHAnsi" w:hAnsiTheme="majorHAnsi" w:cs="Helvetica-Bold"/>
          <w:sz w:val="22"/>
          <w:szCs w:val="22"/>
        </w:rPr>
        <w:t>Chapters 4-6</w:t>
      </w:r>
    </w:p>
    <w:p w14:paraId="3EBE4674" w14:textId="072617FA" w:rsidR="00270D98" w:rsidRPr="00D8265A" w:rsidRDefault="003630BC" w:rsidP="00D8265A">
      <w:pPr>
        <w:rPr>
          <w:rFonts w:asciiTheme="majorHAnsi" w:hAnsiTheme="majorHAnsi" w:cs="Helvetica-Bold"/>
          <w:sz w:val="22"/>
          <w:szCs w:val="22"/>
        </w:rPr>
      </w:pPr>
      <w:proofErr w:type="gramStart"/>
      <w:r w:rsidRPr="00D8265A">
        <w:rPr>
          <w:rFonts w:asciiTheme="majorHAnsi" w:hAnsiTheme="majorHAnsi" w:cs="Helvetica-Bold"/>
          <w:b/>
          <w:sz w:val="22"/>
          <w:szCs w:val="22"/>
        </w:rPr>
        <w:t>w</w:t>
      </w:r>
      <w:r w:rsidR="00556899" w:rsidRPr="00D8265A">
        <w:rPr>
          <w:rFonts w:asciiTheme="majorHAnsi" w:hAnsiTheme="majorHAnsi" w:cs="Helvetica-Bold"/>
          <w:b/>
          <w:sz w:val="22"/>
          <w:szCs w:val="22"/>
        </w:rPr>
        <w:t>eek</w:t>
      </w:r>
      <w:proofErr w:type="gramEnd"/>
      <w:r w:rsidR="00556899" w:rsidRPr="00D8265A">
        <w:rPr>
          <w:rFonts w:asciiTheme="majorHAnsi" w:hAnsiTheme="majorHAnsi" w:cs="Helvetica-Bold"/>
          <w:b/>
          <w:sz w:val="22"/>
          <w:szCs w:val="22"/>
        </w:rPr>
        <w:t xml:space="preserve"> </w:t>
      </w:r>
      <w:r w:rsidR="007F265E" w:rsidRPr="00D8265A">
        <w:rPr>
          <w:rFonts w:asciiTheme="majorHAnsi" w:hAnsiTheme="majorHAnsi" w:cs="Helvetica-Bold"/>
          <w:b/>
          <w:sz w:val="22"/>
          <w:szCs w:val="22"/>
        </w:rPr>
        <w:t>13</w:t>
      </w:r>
      <w:r w:rsidR="00556899" w:rsidRPr="00D8265A">
        <w:rPr>
          <w:rFonts w:asciiTheme="majorHAnsi" w:hAnsiTheme="majorHAnsi" w:cs="Helvetica-Bold"/>
          <w:b/>
          <w:sz w:val="22"/>
          <w:szCs w:val="22"/>
        </w:rPr>
        <w:t xml:space="preserve">: </w:t>
      </w:r>
      <w:r w:rsidR="00886D3F" w:rsidRPr="00D8265A">
        <w:rPr>
          <w:rFonts w:asciiTheme="majorHAnsi" w:hAnsiTheme="majorHAnsi" w:cs="Helvetica-Bold"/>
          <w:b/>
          <w:sz w:val="22"/>
          <w:szCs w:val="22"/>
        </w:rPr>
        <w:t>Cognitive Penetration</w:t>
      </w:r>
    </w:p>
    <w:p w14:paraId="363AD34B" w14:textId="6C6CE15C" w:rsidR="003630BC" w:rsidRDefault="00886D3F" w:rsidP="00886D3F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2"/>
          <w:szCs w:val="22"/>
        </w:rPr>
      </w:pPr>
      <w:r w:rsidRPr="00886D3F">
        <w:rPr>
          <w:rFonts w:asciiTheme="majorHAnsi" w:hAnsiTheme="majorHAnsi"/>
          <w:sz w:val="22"/>
          <w:szCs w:val="22"/>
        </w:rPr>
        <w:t>S</w:t>
      </w:r>
      <w:bookmarkStart w:id="0" w:name="_GoBack"/>
      <w:bookmarkEnd w:id="0"/>
      <w:r w:rsidRPr="00886D3F">
        <w:rPr>
          <w:rFonts w:asciiTheme="majorHAnsi" w:hAnsiTheme="majorHAnsi"/>
          <w:sz w:val="22"/>
          <w:szCs w:val="22"/>
        </w:rPr>
        <w:t>iegel, Cognitive Penetrability and Perceptual Justification</w:t>
      </w:r>
    </w:p>
    <w:p w14:paraId="71A05B6A" w14:textId="12B1CCF6" w:rsidR="00423ACD" w:rsidRPr="00C05251" w:rsidRDefault="00886D3F" w:rsidP="00C05251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Markie</w:t>
      </w:r>
      <w:proofErr w:type="spellEnd"/>
      <w:r>
        <w:rPr>
          <w:rFonts w:asciiTheme="majorHAnsi" w:hAnsiTheme="majorHAnsi"/>
          <w:sz w:val="22"/>
          <w:szCs w:val="22"/>
        </w:rPr>
        <w:t>?</w:t>
      </w:r>
    </w:p>
    <w:p w14:paraId="5425B297" w14:textId="60F9F643" w:rsidR="00886D3F" w:rsidRDefault="00886D3F" w:rsidP="00886D3F">
      <w:pPr>
        <w:spacing w:after="0"/>
        <w:rPr>
          <w:rFonts w:asciiTheme="majorHAnsi" w:hAnsiTheme="majorHAnsi"/>
          <w:b/>
          <w:sz w:val="22"/>
          <w:szCs w:val="22"/>
        </w:rPr>
      </w:pPr>
      <w:proofErr w:type="gramStart"/>
      <w:r w:rsidRPr="00886D3F">
        <w:rPr>
          <w:rFonts w:asciiTheme="majorHAnsi" w:hAnsiTheme="majorHAnsi"/>
          <w:b/>
          <w:sz w:val="22"/>
          <w:szCs w:val="22"/>
        </w:rPr>
        <w:t>week</w:t>
      </w:r>
      <w:proofErr w:type="gramEnd"/>
      <w:r w:rsidRPr="00886D3F">
        <w:rPr>
          <w:rFonts w:asciiTheme="majorHAnsi" w:hAnsiTheme="majorHAnsi"/>
          <w:b/>
          <w:sz w:val="22"/>
          <w:szCs w:val="22"/>
        </w:rPr>
        <w:t xml:space="preserve"> 14: </w:t>
      </w:r>
      <w:r>
        <w:rPr>
          <w:rFonts w:asciiTheme="majorHAnsi" w:hAnsiTheme="majorHAnsi"/>
          <w:b/>
          <w:sz w:val="22"/>
          <w:szCs w:val="22"/>
        </w:rPr>
        <w:t>Dogmatism</w:t>
      </w:r>
      <w:r w:rsidR="00C71C2C">
        <w:rPr>
          <w:rFonts w:asciiTheme="majorHAnsi" w:hAnsiTheme="majorHAnsi"/>
          <w:b/>
          <w:sz w:val="22"/>
          <w:szCs w:val="22"/>
        </w:rPr>
        <w:t xml:space="preserve"> or Entitlement</w:t>
      </w:r>
    </w:p>
    <w:p w14:paraId="4DDB2D7D" w14:textId="295FBD28" w:rsidR="00886D3F" w:rsidRPr="00C71C2C" w:rsidRDefault="00C71C2C" w:rsidP="0042723A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Burge,</w:t>
      </w:r>
      <w:r w:rsidR="002A5261">
        <w:rPr>
          <w:rFonts w:asciiTheme="majorHAnsi" w:hAnsiTheme="majorHAnsi"/>
          <w:sz w:val="22"/>
          <w:szCs w:val="22"/>
        </w:rPr>
        <w:t xml:space="preserve"> Perceptual Entitlement</w:t>
      </w:r>
    </w:p>
    <w:p w14:paraId="72F5DD3E" w14:textId="122D60B9" w:rsidR="00C71C2C" w:rsidRPr="006B739B" w:rsidRDefault="00C71C2C" w:rsidP="0042723A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Pryor,</w:t>
      </w:r>
      <w:r w:rsidR="00997D2E">
        <w:rPr>
          <w:rFonts w:asciiTheme="majorHAnsi" w:hAnsiTheme="majorHAnsi"/>
          <w:sz w:val="22"/>
          <w:szCs w:val="22"/>
        </w:rPr>
        <w:t xml:space="preserve"> The Skeptic and the Dogmatist</w:t>
      </w:r>
    </w:p>
    <w:p w14:paraId="36DB3AA7" w14:textId="17724A24" w:rsidR="00423ACD" w:rsidRPr="006B739B" w:rsidRDefault="00C71C2C" w:rsidP="0042723A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b/>
          <w:sz w:val="22"/>
          <w:szCs w:val="22"/>
        </w:rPr>
      </w:pPr>
      <w:r w:rsidRPr="00C71C2C">
        <w:rPr>
          <w:rFonts w:asciiTheme="majorHAnsi" w:hAnsiTheme="majorHAnsi"/>
          <w:sz w:val="22"/>
          <w:szCs w:val="22"/>
        </w:rPr>
        <w:t>White,</w:t>
      </w:r>
      <w:r w:rsidR="006B739B">
        <w:rPr>
          <w:rFonts w:asciiTheme="majorHAnsi" w:hAnsiTheme="majorHAnsi"/>
          <w:sz w:val="22"/>
          <w:szCs w:val="22"/>
        </w:rPr>
        <w:t xml:space="preserve"> Problems for Dogmatism</w:t>
      </w:r>
    </w:p>
    <w:p w14:paraId="07E5D6E8" w14:textId="169301FA" w:rsidR="006B739B" w:rsidRPr="00702AEB" w:rsidRDefault="006B739B" w:rsidP="0042723A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That week 1 stuff</w:t>
      </w:r>
    </w:p>
    <w:p w14:paraId="0C97EAFD" w14:textId="77777777" w:rsidR="00702AEB" w:rsidRDefault="00702AEB" w:rsidP="00702AEB">
      <w:pPr>
        <w:spacing w:after="0"/>
        <w:rPr>
          <w:rFonts w:asciiTheme="majorHAnsi" w:hAnsiTheme="majorHAnsi"/>
          <w:b/>
          <w:sz w:val="22"/>
          <w:szCs w:val="22"/>
        </w:rPr>
      </w:pPr>
    </w:p>
    <w:sectPr w:rsidR="00702AEB" w:rsidSect="00CA10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CFE"/>
    <w:multiLevelType w:val="hybridMultilevel"/>
    <w:tmpl w:val="2058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64E87"/>
    <w:multiLevelType w:val="hybridMultilevel"/>
    <w:tmpl w:val="CCDE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8624B"/>
    <w:multiLevelType w:val="hybridMultilevel"/>
    <w:tmpl w:val="3A16D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0E4DB1"/>
    <w:multiLevelType w:val="hybridMultilevel"/>
    <w:tmpl w:val="783AC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074C8"/>
    <w:multiLevelType w:val="hybridMultilevel"/>
    <w:tmpl w:val="DE7A9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21F99"/>
    <w:multiLevelType w:val="hybridMultilevel"/>
    <w:tmpl w:val="73980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B5172A"/>
    <w:multiLevelType w:val="hybridMultilevel"/>
    <w:tmpl w:val="A1C8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A4124"/>
    <w:multiLevelType w:val="hybridMultilevel"/>
    <w:tmpl w:val="7B4C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10C1E"/>
    <w:multiLevelType w:val="hybridMultilevel"/>
    <w:tmpl w:val="59DC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B29DB"/>
    <w:multiLevelType w:val="hybridMultilevel"/>
    <w:tmpl w:val="E0E0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044FA"/>
    <w:multiLevelType w:val="hybridMultilevel"/>
    <w:tmpl w:val="68C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 Cop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dezwa99xt9xwmewap1xfdr0e9sp25sf52w9&quot;&gt;My EndNote Library&lt;record-ids&gt;&lt;item&gt;1845&lt;/item&gt;&lt;/record-ids&gt;&lt;/item&gt;&lt;/Libraries&gt;"/>
  </w:docVars>
  <w:rsids>
    <w:rsidRoot w:val="002A2DBC"/>
    <w:rsid w:val="00061C26"/>
    <w:rsid w:val="00070A24"/>
    <w:rsid w:val="000F6F5F"/>
    <w:rsid w:val="001B0A55"/>
    <w:rsid w:val="00204170"/>
    <w:rsid w:val="00270D98"/>
    <w:rsid w:val="002A2DBC"/>
    <w:rsid w:val="002A5261"/>
    <w:rsid w:val="00322112"/>
    <w:rsid w:val="003630BC"/>
    <w:rsid w:val="003E1BB6"/>
    <w:rsid w:val="003F64B6"/>
    <w:rsid w:val="00423ACD"/>
    <w:rsid w:val="0042723A"/>
    <w:rsid w:val="004A79BC"/>
    <w:rsid w:val="004D18FA"/>
    <w:rsid w:val="00556899"/>
    <w:rsid w:val="00566A22"/>
    <w:rsid w:val="00674E67"/>
    <w:rsid w:val="006B739B"/>
    <w:rsid w:val="00702AEB"/>
    <w:rsid w:val="00731660"/>
    <w:rsid w:val="00784823"/>
    <w:rsid w:val="007F265E"/>
    <w:rsid w:val="00803BE1"/>
    <w:rsid w:val="00881BAF"/>
    <w:rsid w:val="00886D3F"/>
    <w:rsid w:val="008A0412"/>
    <w:rsid w:val="008C6F3F"/>
    <w:rsid w:val="008F30C4"/>
    <w:rsid w:val="00913DD5"/>
    <w:rsid w:val="009346DE"/>
    <w:rsid w:val="009539DE"/>
    <w:rsid w:val="00997D2E"/>
    <w:rsid w:val="009A5216"/>
    <w:rsid w:val="009E4D82"/>
    <w:rsid w:val="009F5410"/>
    <w:rsid w:val="00A001C1"/>
    <w:rsid w:val="00B106C4"/>
    <w:rsid w:val="00C05251"/>
    <w:rsid w:val="00C36083"/>
    <w:rsid w:val="00C71C2C"/>
    <w:rsid w:val="00CA10CC"/>
    <w:rsid w:val="00D8265A"/>
    <w:rsid w:val="00DC02C8"/>
    <w:rsid w:val="00E17DE4"/>
    <w:rsid w:val="00E44A46"/>
    <w:rsid w:val="00E47461"/>
    <w:rsid w:val="00E953A9"/>
    <w:rsid w:val="00EA0726"/>
    <w:rsid w:val="00EB0EC6"/>
    <w:rsid w:val="00EB5C30"/>
    <w:rsid w:val="00EF77CC"/>
    <w:rsid w:val="00F905AD"/>
    <w:rsid w:val="00F93D78"/>
    <w:rsid w:val="00FD21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7C1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68E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2D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6F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21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1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1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1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1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68E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2D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6F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21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1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1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1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1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2</Pages>
  <Words>463</Words>
  <Characters>2641</Characters>
  <Application>Microsoft Macintosh Word</Application>
  <DocSecurity>0</DocSecurity>
  <Lines>22</Lines>
  <Paragraphs>6</Paragraphs>
  <ScaleCrop>false</ScaleCrop>
  <Company>UNL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Henderson</dc:creator>
  <cp:keywords/>
  <dc:description/>
  <cp:lastModifiedBy>David Henderson</cp:lastModifiedBy>
  <cp:revision>32</cp:revision>
  <dcterms:created xsi:type="dcterms:W3CDTF">2011-12-22T20:22:00Z</dcterms:created>
  <dcterms:modified xsi:type="dcterms:W3CDTF">2012-04-02T22:37:00Z</dcterms:modified>
</cp:coreProperties>
</file>