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C54" w:rsidRDefault="00E32C54" w:rsidP="00E32C54">
      <w:pPr>
        <w:pStyle w:val="NormalWeb"/>
        <w:rPr>
          <w:rFonts w:ascii="Palatino Linotype" w:hAnsi="Palatino Linotype"/>
          <w:color w:val="000000"/>
        </w:rPr>
      </w:pPr>
      <w:r>
        <w:rPr>
          <w:rFonts w:ascii="Palatino Linotype" w:hAnsi="Palatino Linotype"/>
          <w:color w:val="000000"/>
        </w:rPr>
        <w:t>In fall 2017, I'll be offering the following course on TR 11:00-12:15:</w:t>
      </w:r>
    </w:p>
    <w:p w:rsidR="00E32C54" w:rsidRDefault="00E32C54" w:rsidP="00E32C54">
      <w:pPr>
        <w:pStyle w:val="NormalWeb"/>
        <w:rPr>
          <w:rFonts w:ascii="Palatino Linotype" w:hAnsi="Palatino Linotype"/>
          <w:color w:val="000000"/>
        </w:rPr>
      </w:pPr>
    </w:p>
    <w:p w:rsidR="00E32C54" w:rsidRDefault="00E32C54" w:rsidP="00E32C54">
      <w:pPr>
        <w:pStyle w:val="NormalWeb"/>
        <w:rPr>
          <w:rFonts w:ascii="Palatino Linotype" w:hAnsi="Palatino Linotype"/>
          <w:color w:val="000000"/>
        </w:rPr>
      </w:pPr>
      <w:r>
        <w:rPr>
          <w:rFonts w:ascii="Palatino Linotype" w:hAnsi="Palatino Linotype"/>
          <w:color w:val="000000"/>
        </w:rPr>
        <w:t>ENGL 414/814</w:t>
      </w:r>
      <w:proofErr w:type="gramStart"/>
      <w:r>
        <w:rPr>
          <w:rFonts w:ascii="Palatino Linotype" w:hAnsi="Palatino Linotype"/>
          <w:color w:val="000000"/>
        </w:rPr>
        <w:t>  Women's</w:t>
      </w:r>
      <w:proofErr w:type="gramEnd"/>
      <w:r>
        <w:rPr>
          <w:rFonts w:ascii="Palatino Linotype" w:hAnsi="Palatino Linotype"/>
          <w:color w:val="000000"/>
        </w:rPr>
        <w:t xml:space="preserve"> Crime Fiction</w:t>
      </w:r>
    </w:p>
    <w:p w:rsidR="00E32C54" w:rsidRDefault="00E32C54" w:rsidP="00E32C54">
      <w:pPr>
        <w:pStyle w:val="NormalWeb"/>
        <w:rPr>
          <w:rFonts w:ascii="Palatino Linotype" w:hAnsi="Palatino Linotype"/>
          <w:color w:val="000000"/>
        </w:rPr>
      </w:pPr>
    </w:p>
    <w:p w:rsidR="00E32C54" w:rsidRDefault="00E32C54" w:rsidP="00E32C54">
      <w:pPr>
        <w:pStyle w:val="NormalWeb"/>
        <w:rPr>
          <w:rFonts w:ascii="Palatino Linotype" w:hAnsi="Palatino Linotype"/>
          <w:color w:val="000000"/>
        </w:rPr>
      </w:pPr>
      <w:r>
        <w:rPr>
          <w:rFonts w:ascii="Palatino Linotype" w:hAnsi="Palatino Linotype"/>
          <w:color w:val="000000"/>
        </w:rPr>
        <w:t xml:space="preserve">"Crime fiction, it seems, is increasingly a woman’s game," opined a </w:t>
      </w:r>
      <w:r>
        <w:rPr>
          <w:rFonts w:ascii="Palatino Linotype" w:hAnsi="Palatino Linotype"/>
          <w:i/>
          <w:iCs/>
          <w:color w:val="000000"/>
        </w:rPr>
        <w:t xml:space="preserve">Guardian </w:t>
      </w:r>
      <w:r>
        <w:rPr>
          <w:rFonts w:ascii="Palatino Linotype" w:hAnsi="Palatino Linotype"/>
          <w:color w:val="000000"/>
        </w:rPr>
        <w:t>critic</w:t>
      </w:r>
      <w:r>
        <w:rPr>
          <w:rFonts w:ascii="Palatino Linotype" w:hAnsi="Palatino Linotype"/>
          <w:i/>
          <w:iCs/>
          <w:color w:val="000000"/>
        </w:rPr>
        <w:t xml:space="preserve"> </w:t>
      </w:r>
      <w:r>
        <w:rPr>
          <w:rFonts w:ascii="Palatino Linotype" w:hAnsi="Palatino Linotype"/>
          <w:color w:val="000000"/>
        </w:rPr>
        <w:t xml:space="preserve">in 2016.  In our investigation of crime novels and stories authored by women, we'll read and discuss such classic writers as Agatha Christie, Dorothy B. Hughes, and Patricia Highsmith, contemporary novelists Kate Atkinson, Gillian Flynn, Attica Locke, and Steph Cha, and Sarah </w:t>
      </w:r>
      <w:proofErr w:type="spellStart"/>
      <w:r>
        <w:rPr>
          <w:rFonts w:ascii="Palatino Linotype" w:hAnsi="Palatino Linotype"/>
          <w:color w:val="000000"/>
        </w:rPr>
        <w:t>Weinman's</w:t>
      </w:r>
      <w:proofErr w:type="spellEnd"/>
      <w:r>
        <w:rPr>
          <w:rFonts w:ascii="Palatino Linotype" w:hAnsi="Palatino Linotype"/>
          <w:color w:val="000000"/>
        </w:rPr>
        <w:t xml:space="preserve"> anthology </w:t>
      </w:r>
      <w:r>
        <w:rPr>
          <w:rFonts w:ascii="Palatino Linotype" w:hAnsi="Palatino Linotype"/>
          <w:i/>
          <w:iCs/>
          <w:color w:val="000000"/>
        </w:rPr>
        <w:t xml:space="preserve">Troubled Daughters, Twisted Wives.  </w:t>
      </w:r>
      <w:r>
        <w:rPr>
          <w:rFonts w:ascii="Palatino Linotype" w:hAnsi="Palatino Linotype"/>
          <w:color w:val="000000"/>
        </w:rPr>
        <w:t>What sociopolitical insights and formal innovations have women brought to literary treatments of violence, law, and justice? An excellent course for creative writers.</w:t>
      </w:r>
    </w:p>
    <w:p w:rsidR="00E32C54" w:rsidRDefault="00E32C54" w:rsidP="00E32C54"/>
    <w:p w:rsidR="00E32C54" w:rsidRDefault="00E32C54" w:rsidP="00E32C54">
      <w:pPr>
        <w:rPr>
          <w:rFonts w:ascii="Palatino Linotype" w:eastAsia="Times New Roman" w:hAnsi="Palatino Linotype"/>
          <w:color w:val="000000"/>
        </w:rPr>
      </w:pPr>
      <w:r>
        <w:rPr>
          <w:rFonts w:ascii="Palatino Linotype" w:eastAsia="Times New Roman" w:hAnsi="Palatino Linotype"/>
          <w:color w:val="000000"/>
        </w:rPr>
        <w:t>All best</w:t>
      </w:r>
      <w:proofErr w:type="gramStart"/>
      <w:r>
        <w:rPr>
          <w:rFonts w:ascii="Palatino Linotype" w:eastAsia="Times New Roman" w:hAnsi="Palatino Linotype"/>
          <w:color w:val="000000"/>
        </w:rPr>
        <w:t>,</w:t>
      </w:r>
      <w:proofErr w:type="gramEnd"/>
      <w:r>
        <w:rPr>
          <w:rFonts w:ascii="Palatino Linotype" w:eastAsia="Times New Roman" w:hAnsi="Palatino Linotype"/>
          <w:color w:val="000000"/>
        </w:rPr>
        <w:br/>
        <w:t>Joy</w:t>
      </w:r>
    </w:p>
    <w:p w:rsidR="00E32C54" w:rsidRDefault="00E32C54" w:rsidP="00E32C54">
      <w:pPr>
        <w:rPr>
          <w:rFonts w:ascii="Palatino Linotype" w:eastAsia="Times New Roman" w:hAnsi="Palatino Linotype"/>
          <w:color w:val="000000"/>
        </w:rPr>
      </w:pPr>
    </w:p>
    <w:p w:rsidR="00E32C54" w:rsidRDefault="00E32C54" w:rsidP="00E32C54">
      <w:pPr>
        <w:rPr>
          <w:rFonts w:ascii="Calibri" w:eastAsia="Times New Roman" w:hAnsi="Calibri"/>
          <w:color w:val="000000"/>
        </w:rPr>
      </w:pPr>
      <w:r>
        <w:rPr>
          <w:rFonts w:ascii="Palatino Linotype" w:eastAsia="Times New Roman" w:hAnsi="Palatino Linotype"/>
          <w:color w:val="000000"/>
        </w:rPr>
        <w:t>-----</w:t>
      </w:r>
      <w:r>
        <w:rPr>
          <w:rFonts w:ascii="Calibri" w:eastAsia="Times New Roman" w:hAnsi="Calibri"/>
          <w:color w:val="000000"/>
        </w:rPr>
        <w:br/>
      </w:r>
      <w:r>
        <w:rPr>
          <w:rFonts w:ascii="Palatino Linotype" w:eastAsia="Times New Roman" w:hAnsi="Palatino Linotype"/>
          <w:color w:val="000000"/>
        </w:rPr>
        <w:t>Joy Castro</w:t>
      </w:r>
      <w:r>
        <w:rPr>
          <w:rFonts w:ascii="Calibri" w:eastAsia="Times New Roman" w:hAnsi="Calibri"/>
          <w:color w:val="000000"/>
        </w:rPr>
        <w:br/>
      </w:r>
      <w:r>
        <w:rPr>
          <w:rFonts w:ascii="Palatino Linotype" w:eastAsia="Times New Roman" w:hAnsi="Palatino Linotype"/>
          <w:color w:val="000000"/>
        </w:rPr>
        <w:t>Director, Institute for Ethnic Studies</w:t>
      </w:r>
      <w:r>
        <w:rPr>
          <w:rFonts w:ascii="Calibri" w:eastAsia="Times New Roman" w:hAnsi="Calibri"/>
          <w:color w:val="000000"/>
        </w:rPr>
        <w:br/>
      </w:r>
      <w:r>
        <w:rPr>
          <w:rFonts w:ascii="Palatino Linotype" w:eastAsia="Times New Roman" w:hAnsi="Palatino Linotype"/>
          <w:color w:val="000000"/>
        </w:rPr>
        <w:t>Professor, English &amp; Ethnic Studies</w:t>
      </w:r>
      <w:r>
        <w:rPr>
          <w:rFonts w:ascii="Calibri" w:eastAsia="Times New Roman" w:hAnsi="Calibri"/>
          <w:color w:val="000000"/>
        </w:rPr>
        <w:br/>
      </w:r>
      <w:r>
        <w:rPr>
          <w:rFonts w:ascii="Palatino Linotype" w:eastAsia="Times New Roman" w:hAnsi="Palatino Linotype"/>
          <w:color w:val="000000"/>
        </w:rPr>
        <w:t>304 Seaton Hall</w:t>
      </w:r>
      <w:r>
        <w:rPr>
          <w:rFonts w:ascii="Calibri" w:eastAsia="Times New Roman" w:hAnsi="Calibri"/>
          <w:color w:val="000000"/>
        </w:rPr>
        <w:br/>
      </w:r>
      <w:r>
        <w:rPr>
          <w:rFonts w:ascii="Palatino Linotype" w:eastAsia="Times New Roman" w:hAnsi="Palatino Linotype"/>
          <w:color w:val="000000"/>
        </w:rPr>
        <w:t>University of Nebraska-Lincoln</w:t>
      </w:r>
      <w:bookmarkStart w:id="0" w:name="_GoBack"/>
      <w:bookmarkEnd w:id="0"/>
      <w:r>
        <w:rPr>
          <w:rFonts w:ascii="Calibri" w:eastAsia="Times New Roman" w:hAnsi="Calibri"/>
          <w:color w:val="000000"/>
        </w:rPr>
        <w:br/>
      </w:r>
      <w:r>
        <w:rPr>
          <w:rFonts w:ascii="Palatino Linotype" w:eastAsia="Times New Roman" w:hAnsi="Palatino Linotype"/>
          <w:color w:val="000000"/>
        </w:rPr>
        <w:t>Lincoln, NE 68588-0605</w:t>
      </w:r>
      <w:r>
        <w:rPr>
          <w:rFonts w:ascii="Calibri" w:eastAsia="Times New Roman" w:hAnsi="Calibri"/>
          <w:color w:val="000000"/>
        </w:rPr>
        <w:br/>
      </w:r>
      <w:r>
        <w:rPr>
          <w:rFonts w:ascii="Palatino Linotype" w:eastAsia="Times New Roman" w:hAnsi="Palatino Linotype"/>
          <w:color w:val="000000"/>
        </w:rPr>
        <w:t>(402) 472-1663</w:t>
      </w:r>
    </w:p>
    <w:p w:rsidR="00E32C54" w:rsidRDefault="00E32C54" w:rsidP="00E32C54">
      <w:pPr>
        <w:rPr>
          <w:rFonts w:ascii="Palatino Linotype" w:eastAsia="Times New Roman" w:hAnsi="Palatino Linotype"/>
          <w:color w:val="000000"/>
        </w:rPr>
      </w:pPr>
    </w:p>
    <w:p w:rsidR="00383847" w:rsidRDefault="00383847"/>
    <w:sectPr w:rsidR="00383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C54"/>
    <w:rsid w:val="00383847"/>
    <w:rsid w:val="00E32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103DC"/>
  <w15:chartTrackingRefBased/>
  <w15:docId w15:val="{1E9496D3-0F80-4794-A3C5-F09A7B88C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C5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2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100106">
      <w:bodyDiv w:val="1"/>
      <w:marLeft w:val="0"/>
      <w:marRight w:val="0"/>
      <w:marTop w:val="0"/>
      <w:marBottom w:val="0"/>
      <w:divBdr>
        <w:top w:val="none" w:sz="0" w:space="0" w:color="auto"/>
        <w:left w:val="none" w:sz="0" w:space="0" w:color="auto"/>
        <w:bottom w:val="none" w:sz="0" w:space="0" w:color="auto"/>
        <w:right w:val="none" w:sz="0" w:space="0" w:color="auto"/>
      </w:divBdr>
    </w:div>
    <w:div w:id="116058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Nebraska - Lincoln</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Kollmann</dc:creator>
  <cp:keywords/>
  <dc:description/>
  <cp:lastModifiedBy>Carolyn Kollmann</cp:lastModifiedBy>
  <cp:revision>1</cp:revision>
  <dcterms:created xsi:type="dcterms:W3CDTF">2017-03-14T19:45:00Z</dcterms:created>
  <dcterms:modified xsi:type="dcterms:W3CDTF">2017-03-14T19:46:00Z</dcterms:modified>
</cp:coreProperties>
</file>